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1E" w:rsidRPr="00B7594F" w:rsidRDefault="0040401E" w:rsidP="0040401E">
      <w:pPr>
        <w:spacing w:after="120" w:line="360" w:lineRule="auto"/>
        <w:ind w:left="567"/>
      </w:pPr>
    </w:p>
    <w:tbl>
      <w:tblPr>
        <w:tblpPr w:leftFromText="141" w:rightFromText="141" w:horzAnchor="margin" w:tblpXSpec="center" w:tblpY="664"/>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40"/>
      </w:tblGrid>
      <w:tr w:rsidR="0040401E" w:rsidRPr="00B7594F" w:rsidTr="00BF4686">
        <w:trPr>
          <w:trHeight w:val="3818"/>
        </w:trPr>
        <w:tc>
          <w:tcPr>
            <w:tcW w:w="6140" w:type="dxa"/>
            <w:tcBorders>
              <w:top w:val="single" w:sz="4" w:space="0" w:color="auto"/>
              <w:left w:val="single" w:sz="4" w:space="0" w:color="auto"/>
              <w:bottom w:val="single" w:sz="4" w:space="0" w:color="auto"/>
              <w:right w:val="single" w:sz="4" w:space="0" w:color="auto"/>
            </w:tcBorders>
          </w:tcPr>
          <w:p w:rsidR="0040401E" w:rsidRPr="00B7594F" w:rsidRDefault="0040401E" w:rsidP="00BF4686">
            <w:pPr>
              <w:spacing w:after="120" w:line="360" w:lineRule="auto"/>
              <w:ind w:left="567"/>
              <w:jc w:val="center"/>
              <w:rPr>
                <w:rFonts w:ascii="Arial" w:hAnsi="Arial" w:cs="Arial"/>
                <w:b/>
                <w:sz w:val="36"/>
                <w:szCs w:val="36"/>
              </w:rPr>
            </w:pPr>
          </w:p>
          <w:p w:rsidR="0040401E" w:rsidRPr="00B7594F" w:rsidRDefault="0040401E" w:rsidP="00BF4686">
            <w:pPr>
              <w:spacing w:after="120" w:line="360" w:lineRule="auto"/>
              <w:ind w:left="142"/>
              <w:jc w:val="center"/>
              <w:rPr>
                <w:rFonts w:ascii="Arial" w:hAnsi="Arial" w:cs="Arial"/>
                <w:b/>
                <w:sz w:val="36"/>
                <w:szCs w:val="36"/>
              </w:rPr>
            </w:pPr>
            <w:r>
              <w:rPr>
                <w:rFonts w:ascii="Arial" w:hAnsi="Arial" w:cs="Arial"/>
                <w:b/>
                <w:sz w:val="36"/>
                <w:szCs w:val="36"/>
              </w:rPr>
              <w:t>Senato della Repubblica</w:t>
            </w:r>
          </w:p>
          <w:p w:rsidR="0040401E" w:rsidRPr="00D131A4" w:rsidRDefault="0040401E" w:rsidP="00BF4686">
            <w:pPr>
              <w:spacing w:after="120" w:line="360" w:lineRule="auto"/>
              <w:ind w:left="142"/>
              <w:jc w:val="center"/>
              <w:rPr>
                <w:rFonts w:ascii="Arial" w:hAnsi="Arial" w:cs="Arial"/>
                <w:b/>
                <w:sz w:val="36"/>
                <w:szCs w:val="36"/>
              </w:rPr>
            </w:pPr>
            <w:r w:rsidRPr="00D131A4">
              <w:rPr>
                <w:rFonts w:ascii="Arial" w:hAnsi="Arial" w:cs="Arial"/>
                <w:b/>
                <w:sz w:val="36"/>
                <w:szCs w:val="36"/>
              </w:rPr>
              <w:t xml:space="preserve">Commissione </w:t>
            </w:r>
            <w:r>
              <w:rPr>
                <w:rFonts w:ascii="Arial" w:hAnsi="Arial" w:cs="Arial"/>
                <w:b/>
                <w:sz w:val="36"/>
                <w:szCs w:val="36"/>
              </w:rPr>
              <w:t>8</w:t>
            </w:r>
            <w:r w:rsidRPr="001E6F44">
              <w:rPr>
                <w:rFonts w:ascii="Arial" w:hAnsi="Arial" w:cs="Arial"/>
                <w:b/>
                <w:sz w:val="36"/>
                <w:szCs w:val="36"/>
                <w:vertAlign w:val="superscript"/>
              </w:rPr>
              <w:t>a</w:t>
            </w:r>
          </w:p>
          <w:p w:rsidR="0040401E" w:rsidRPr="00B7594F" w:rsidRDefault="0040401E" w:rsidP="00BF4686">
            <w:pPr>
              <w:spacing w:after="120" w:line="360" w:lineRule="auto"/>
              <w:ind w:left="142"/>
              <w:jc w:val="center"/>
              <w:rPr>
                <w:rFonts w:ascii="Arial" w:hAnsi="Arial" w:cs="Arial"/>
                <w:b/>
                <w:sz w:val="36"/>
                <w:szCs w:val="36"/>
              </w:rPr>
            </w:pPr>
            <w:r w:rsidRPr="00D131A4">
              <w:rPr>
                <w:rFonts w:ascii="Arial" w:hAnsi="Arial" w:cs="Arial"/>
                <w:b/>
                <w:sz w:val="36"/>
                <w:szCs w:val="36"/>
              </w:rPr>
              <w:t>Lavori pubblici</w:t>
            </w:r>
            <w:r>
              <w:rPr>
                <w:rFonts w:ascii="Arial" w:hAnsi="Arial" w:cs="Arial"/>
                <w:b/>
                <w:sz w:val="36"/>
                <w:szCs w:val="36"/>
              </w:rPr>
              <w:t>, Comunicazioni</w:t>
            </w:r>
          </w:p>
        </w:tc>
      </w:tr>
    </w:tbl>
    <w:p w:rsidR="0040401E" w:rsidRPr="00B7594F" w:rsidRDefault="0040401E" w:rsidP="0040401E">
      <w:pPr>
        <w:spacing w:after="120" w:line="360" w:lineRule="auto"/>
        <w:ind w:left="567"/>
      </w:pPr>
    </w:p>
    <w:p w:rsidR="0040401E" w:rsidRPr="00B7594F" w:rsidRDefault="0040401E" w:rsidP="0040401E">
      <w:pPr>
        <w:spacing w:after="120" w:line="360" w:lineRule="auto"/>
        <w:ind w:left="567"/>
      </w:pPr>
    </w:p>
    <w:p w:rsidR="0040401E" w:rsidRPr="00B7594F" w:rsidRDefault="0040401E" w:rsidP="0040401E">
      <w:pPr>
        <w:spacing w:after="120" w:line="360" w:lineRule="auto"/>
        <w:ind w:left="567"/>
      </w:pPr>
    </w:p>
    <w:p w:rsidR="0040401E" w:rsidRPr="00B7594F" w:rsidRDefault="0040401E" w:rsidP="0040401E">
      <w:pPr>
        <w:spacing w:after="120" w:line="360" w:lineRule="auto"/>
        <w:ind w:left="567"/>
        <w:rPr>
          <w:b/>
        </w:rPr>
      </w:pPr>
    </w:p>
    <w:p w:rsidR="0040401E" w:rsidRPr="00B7594F" w:rsidRDefault="0040401E" w:rsidP="0040401E">
      <w:pPr>
        <w:spacing w:after="120" w:line="360" w:lineRule="auto"/>
        <w:ind w:left="567"/>
        <w:jc w:val="center"/>
        <w:rPr>
          <w:b/>
          <w:sz w:val="28"/>
          <w:szCs w:val="28"/>
        </w:rPr>
      </w:pPr>
    </w:p>
    <w:p w:rsidR="0040401E" w:rsidRPr="00B7594F" w:rsidRDefault="0040401E" w:rsidP="0040401E">
      <w:pPr>
        <w:spacing w:after="120" w:line="360" w:lineRule="auto"/>
        <w:ind w:left="567"/>
        <w:jc w:val="center"/>
        <w:rPr>
          <w:b/>
          <w:sz w:val="28"/>
          <w:szCs w:val="28"/>
        </w:rPr>
      </w:pPr>
    </w:p>
    <w:p w:rsidR="0040401E" w:rsidRPr="00B7594F" w:rsidRDefault="0040401E" w:rsidP="0040401E">
      <w:pPr>
        <w:spacing w:after="120" w:line="360" w:lineRule="auto"/>
        <w:ind w:left="567"/>
        <w:rPr>
          <w:b/>
          <w:sz w:val="28"/>
          <w:szCs w:val="28"/>
        </w:rPr>
      </w:pPr>
    </w:p>
    <w:p w:rsidR="0040401E" w:rsidRPr="00B7594F" w:rsidRDefault="0040401E" w:rsidP="0040401E">
      <w:pPr>
        <w:spacing w:after="120" w:line="360" w:lineRule="auto"/>
        <w:rPr>
          <w:b/>
          <w:sz w:val="28"/>
          <w:szCs w:val="28"/>
        </w:rPr>
      </w:pPr>
    </w:p>
    <w:p w:rsidR="0040401E" w:rsidRPr="00B7594F" w:rsidRDefault="0040401E" w:rsidP="0040401E">
      <w:pPr>
        <w:spacing w:after="120" w:line="360" w:lineRule="auto"/>
        <w:ind w:left="567"/>
        <w:jc w:val="center"/>
        <w:rPr>
          <w:b/>
          <w:sz w:val="28"/>
          <w:szCs w:val="28"/>
        </w:rPr>
      </w:pPr>
    </w:p>
    <w:p w:rsidR="0040401E" w:rsidRPr="00B7594F" w:rsidRDefault="0040401E" w:rsidP="0040401E">
      <w:pPr>
        <w:spacing w:after="120" w:line="360" w:lineRule="auto"/>
        <w:ind w:left="567"/>
        <w:jc w:val="center"/>
        <w:rPr>
          <w:rFonts w:ascii="Arial" w:hAnsi="Arial" w:cs="Arial"/>
          <w:b/>
          <w:sz w:val="36"/>
          <w:szCs w:val="36"/>
        </w:rPr>
      </w:pPr>
      <w:r w:rsidRPr="00B7594F">
        <w:rPr>
          <w:rFonts w:ascii="Arial" w:hAnsi="Arial" w:cs="Arial"/>
          <w:b/>
          <w:sz w:val="36"/>
          <w:szCs w:val="36"/>
        </w:rPr>
        <w:t>Intervento del Presidente dell’ANAS S.p.A.</w:t>
      </w:r>
    </w:p>
    <w:p w:rsidR="0040401E" w:rsidRPr="00B7594F" w:rsidRDefault="0040401E" w:rsidP="0040401E">
      <w:pPr>
        <w:spacing w:after="120" w:line="360" w:lineRule="auto"/>
        <w:ind w:left="567"/>
        <w:jc w:val="center"/>
        <w:rPr>
          <w:rFonts w:ascii="Arial" w:hAnsi="Arial" w:cs="Arial"/>
          <w:b/>
          <w:sz w:val="36"/>
          <w:szCs w:val="36"/>
        </w:rPr>
      </w:pPr>
      <w:r w:rsidRPr="00B7594F">
        <w:rPr>
          <w:rFonts w:ascii="Arial" w:hAnsi="Arial" w:cs="Arial"/>
          <w:b/>
          <w:sz w:val="36"/>
          <w:szCs w:val="36"/>
        </w:rPr>
        <w:t>Dott. Pietro Ciucci</w:t>
      </w:r>
    </w:p>
    <w:p w:rsidR="0040401E" w:rsidRPr="00B7594F" w:rsidRDefault="0040401E" w:rsidP="0040401E">
      <w:pPr>
        <w:spacing w:after="120" w:line="360" w:lineRule="auto"/>
        <w:rPr>
          <w:sz w:val="28"/>
          <w:szCs w:val="28"/>
        </w:rPr>
      </w:pPr>
    </w:p>
    <w:p w:rsidR="0040401E" w:rsidRPr="0040401E" w:rsidRDefault="0040401E" w:rsidP="0040401E">
      <w:pPr>
        <w:spacing w:after="120" w:line="360" w:lineRule="auto"/>
        <w:ind w:left="567"/>
        <w:jc w:val="center"/>
        <w:rPr>
          <w:rFonts w:ascii="Arial" w:hAnsi="Arial" w:cs="Arial"/>
          <w:b/>
          <w:i/>
          <w:sz w:val="36"/>
          <w:szCs w:val="36"/>
        </w:rPr>
      </w:pPr>
      <w:r w:rsidRPr="0040401E">
        <w:rPr>
          <w:rFonts w:ascii="Arial" w:hAnsi="Arial" w:cs="Arial"/>
          <w:b/>
          <w:i/>
          <w:sz w:val="36"/>
          <w:szCs w:val="36"/>
        </w:rPr>
        <w:t>“L’andamento delle attività di investimento e di manutenzione sulla rete stradale di competenza e le prospettive di sviluppo dell’ANAS S.p.A.”</w:t>
      </w:r>
    </w:p>
    <w:p w:rsidR="0040401E" w:rsidRDefault="0040401E" w:rsidP="0040401E">
      <w:pPr>
        <w:spacing w:after="120" w:line="360" w:lineRule="auto"/>
        <w:ind w:left="567"/>
        <w:jc w:val="center"/>
        <w:rPr>
          <w:rFonts w:ascii="Arial" w:hAnsi="Arial" w:cs="Arial"/>
          <w:b/>
          <w:sz w:val="36"/>
          <w:szCs w:val="36"/>
          <w:u w:val="single"/>
        </w:rPr>
      </w:pPr>
    </w:p>
    <w:p w:rsidR="0040401E" w:rsidRPr="0040401E" w:rsidRDefault="0040401E" w:rsidP="0040401E">
      <w:pPr>
        <w:spacing w:after="120" w:line="360" w:lineRule="auto"/>
        <w:ind w:left="567"/>
        <w:jc w:val="center"/>
        <w:rPr>
          <w:rFonts w:ascii="Arial" w:hAnsi="Arial" w:cs="Arial"/>
          <w:b/>
          <w:sz w:val="36"/>
          <w:szCs w:val="36"/>
          <w:u w:val="single"/>
        </w:rPr>
      </w:pPr>
      <w:r w:rsidRPr="0040401E">
        <w:rPr>
          <w:rFonts w:ascii="Arial" w:hAnsi="Arial" w:cs="Arial"/>
          <w:b/>
          <w:sz w:val="36"/>
          <w:szCs w:val="36"/>
          <w:u w:val="single"/>
        </w:rPr>
        <w:t>Sintesi</w:t>
      </w:r>
    </w:p>
    <w:p w:rsidR="0040401E" w:rsidRPr="00B7594F" w:rsidRDefault="0040401E" w:rsidP="0040401E">
      <w:pPr>
        <w:spacing w:after="120" w:line="360" w:lineRule="auto"/>
        <w:rPr>
          <w:sz w:val="28"/>
          <w:szCs w:val="28"/>
        </w:rPr>
      </w:pPr>
    </w:p>
    <w:p w:rsidR="0040401E" w:rsidRPr="00B7594F" w:rsidRDefault="0040401E" w:rsidP="0040401E">
      <w:pPr>
        <w:spacing w:after="120" w:line="360" w:lineRule="auto"/>
        <w:ind w:left="567"/>
        <w:jc w:val="center"/>
        <w:rPr>
          <w:b/>
          <w:i/>
          <w:sz w:val="28"/>
          <w:szCs w:val="28"/>
        </w:rPr>
      </w:pPr>
      <w:r w:rsidRPr="00B7594F">
        <w:rPr>
          <w:b/>
          <w:i/>
          <w:sz w:val="28"/>
          <w:szCs w:val="28"/>
        </w:rPr>
        <w:t xml:space="preserve">Roma, </w:t>
      </w:r>
      <w:r>
        <w:rPr>
          <w:b/>
          <w:i/>
          <w:sz w:val="28"/>
          <w:szCs w:val="28"/>
        </w:rPr>
        <w:t>24 febbraio 2015</w:t>
      </w:r>
    </w:p>
    <w:p w:rsidR="00B533CD" w:rsidRPr="00102001" w:rsidRDefault="0021198C" w:rsidP="00102001">
      <w:pPr>
        <w:spacing w:line="280" w:lineRule="atLeast"/>
        <w:rPr>
          <w:b/>
        </w:rPr>
      </w:pPr>
      <w:r w:rsidRPr="00102001">
        <w:rPr>
          <w:b/>
          <w:i/>
        </w:rPr>
        <w:br w:type="page"/>
      </w:r>
    </w:p>
    <w:p w:rsidR="0021198C" w:rsidRPr="00102001" w:rsidRDefault="00636A44" w:rsidP="00161A80">
      <w:pPr>
        <w:spacing w:line="280" w:lineRule="atLeast"/>
        <w:ind w:left="567" w:hanging="567"/>
        <w:rPr>
          <w:b/>
        </w:rPr>
      </w:pPr>
      <w:r w:rsidRPr="00102001">
        <w:rPr>
          <w:b/>
        </w:rPr>
        <w:t>1.1</w:t>
      </w:r>
      <w:r w:rsidRPr="00102001">
        <w:rPr>
          <w:b/>
        </w:rPr>
        <w:tab/>
      </w:r>
      <w:r w:rsidR="00E77AD0" w:rsidRPr="00102001">
        <w:rPr>
          <w:b/>
        </w:rPr>
        <w:t>Premessa</w:t>
      </w:r>
    </w:p>
    <w:p w:rsidR="00E77AD0" w:rsidRPr="00102001" w:rsidRDefault="00E77AD0" w:rsidP="00257AC4">
      <w:pPr>
        <w:pStyle w:val="Pidipagina"/>
        <w:numPr>
          <w:ilvl w:val="0"/>
          <w:numId w:val="3"/>
        </w:numPr>
        <w:spacing w:line="280" w:lineRule="atLeast"/>
        <w:jc w:val="both"/>
      </w:pPr>
      <w:r w:rsidRPr="00102001">
        <w:t xml:space="preserve">La presente audizione rappresenta l’occasione per prospettare un </w:t>
      </w:r>
      <w:r w:rsidRPr="00102001">
        <w:rPr>
          <w:b/>
        </w:rPr>
        <w:t>quadro di sintesi del complesso delle misure che l’attuale management aziendale ha adottato, dal 2006 ad oggi</w:t>
      </w:r>
      <w:r w:rsidRPr="00102001">
        <w:t xml:space="preserve">, per </w:t>
      </w:r>
      <w:r w:rsidRPr="00102001">
        <w:rPr>
          <w:b/>
        </w:rPr>
        <w:t>ridefinire il sistema di regole di funzionamento dell’ANAS</w:t>
      </w:r>
      <w:r w:rsidRPr="00102001">
        <w:t xml:space="preserve"> e superare così i principali </w:t>
      </w:r>
      <w:r w:rsidRPr="00102001">
        <w:rPr>
          <w:b/>
        </w:rPr>
        <w:t xml:space="preserve">profili critici che caratterizzavano la situazione della Società a quell’epoca - </w:t>
      </w:r>
      <w:r w:rsidRPr="00102001">
        <w:t xml:space="preserve">anche a seguito della recente trasformazione da ente pubblico in società per azioni (forte rallentamento delle attività e blocco delle nuove iniziative di investimento; stallo delle attività </w:t>
      </w:r>
      <w:r w:rsidR="00102001">
        <w:t>amministrative</w:t>
      </w:r>
      <w:r w:rsidRPr="00102001">
        <w:t xml:space="preserve">, inadeguatezza del sistema dei controlli; assetto di </w:t>
      </w:r>
      <w:r w:rsidRPr="00102001">
        <w:rPr>
          <w:i/>
        </w:rPr>
        <w:t xml:space="preserve">governance, </w:t>
      </w:r>
      <w:r w:rsidRPr="00102001">
        <w:t>totale dipendenza economico-finanziaria per l’intero fabbisogno dal bilancio dello Stato</w:t>
      </w:r>
      <w:r w:rsidR="00102001">
        <w:t>)</w:t>
      </w:r>
      <w:r w:rsidRPr="00102001">
        <w:t xml:space="preserve">. </w:t>
      </w:r>
    </w:p>
    <w:p w:rsidR="00E77AD0" w:rsidRPr="00102001" w:rsidRDefault="00E77AD0" w:rsidP="00257AC4">
      <w:pPr>
        <w:pStyle w:val="Pidipagina"/>
        <w:numPr>
          <w:ilvl w:val="0"/>
          <w:numId w:val="3"/>
        </w:numPr>
        <w:spacing w:line="280" w:lineRule="atLeast"/>
        <w:jc w:val="both"/>
      </w:pPr>
      <w:r w:rsidRPr="00102001">
        <w:rPr>
          <w:b/>
        </w:rPr>
        <w:t>Tali criticità erano state oggetto di rilievo da parte dei Ministeri di riferimento, della Corte dei Conti; della</w:t>
      </w:r>
      <w:r w:rsidRPr="00102001">
        <w:t xml:space="preserve"> </w:t>
      </w:r>
      <w:r w:rsidRPr="00102001">
        <w:rPr>
          <w:b/>
        </w:rPr>
        <w:t>Ragioneria Generale dello Stato</w:t>
      </w:r>
      <w:r w:rsidRPr="00102001">
        <w:t xml:space="preserve"> e </w:t>
      </w:r>
      <w:r w:rsidRPr="00102001">
        <w:rPr>
          <w:b/>
        </w:rPr>
        <w:t>dell’Alto Commissario</w:t>
      </w:r>
      <w:r w:rsidRPr="00102001">
        <w:t xml:space="preserve"> per la prevenzione ed il contrasto della criminalità e delle altre forme di illecito nella pubblica.</w:t>
      </w:r>
    </w:p>
    <w:p w:rsidR="00E77AD0" w:rsidRPr="00102001" w:rsidRDefault="00102001" w:rsidP="00257AC4">
      <w:pPr>
        <w:pStyle w:val="Pidipagina"/>
        <w:numPr>
          <w:ilvl w:val="0"/>
          <w:numId w:val="3"/>
        </w:numPr>
        <w:spacing w:line="280" w:lineRule="atLeast"/>
        <w:jc w:val="both"/>
      </w:pPr>
      <w:r>
        <w:rPr>
          <w:b/>
        </w:rPr>
        <w:t xml:space="preserve">L’efficacia delle </w:t>
      </w:r>
      <w:r w:rsidR="00E77AD0" w:rsidRPr="00102001">
        <w:rPr>
          <w:b/>
        </w:rPr>
        <w:t>azioni</w:t>
      </w:r>
      <w:r w:rsidR="00E77AD0" w:rsidRPr="00102001">
        <w:t xml:space="preserve"> </w:t>
      </w:r>
      <w:r>
        <w:t xml:space="preserve">adottate dal nuovo vertice – con riferimento a </w:t>
      </w:r>
      <w:r w:rsidRPr="00102001">
        <w:rPr>
          <w:b/>
        </w:rPr>
        <w:t>tutte le principali aree operative aziendali</w:t>
      </w:r>
      <w:r>
        <w:rPr>
          <w:b/>
        </w:rPr>
        <w:t xml:space="preserve"> -</w:t>
      </w:r>
      <w:r w:rsidRPr="00102001">
        <w:rPr>
          <w:b/>
        </w:rPr>
        <w:t xml:space="preserve"> </w:t>
      </w:r>
      <w:r w:rsidR="00E77AD0" w:rsidRPr="00102001">
        <w:rPr>
          <w:b/>
        </w:rPr>
        <w:t>è dimostrata</w:t>
      </w:r>
      <w:r w:rsidR="00E77AD0" w:rsidRPr="00102001">
        <w:t xml:space="preserve"> </w:t>
      </w:r>
      <w:r w:rsidR="00E77AD0" w:rsidRPr="00102001">
        <w:rPr>
          <w:color w:val="231D1D"/>
        </w:rPr>
        <w:t xml:space="preserve">dal </w:t>
      </w:r>
      <w:r w:rsidR="00E77AD0" w:rsidRPr="00102001">
        <w:rPr>
          <w:b/>
        </w:rPr>
        <w:t>riequilibrio del conto economico</w:t>
      </w:r>
      <w:r w:rsidR="00E77AD0" w:rsidRPr="00102001">
        <w:rPr>
          <w:b/>
          <w:color w:val="231D1D"/>
        </w:rPr>
        <w:t xml:space="preserve"> della Società</w:t>
      </w:r>
      <w:r w:rsidR="00E77AD0" w:rsidRPr="00102001">
        <w:rPr>
          <w:color w:val="231D1D"/>
        </w:rPr>
        <w:t xml:space="preserve"> (in utile a partire dal 2008, con distribuzione di dividendo all’Azionista dal 2009, a fronte del mezzo miliar</w:t>
      </w:r>
      <w:r>
        <w:rPr>
          <w:color w:val="231D1D"/>
        </w:rPr>
        <w:t>do di euro di perdite del 2005);</w:t>
      </w:r>
      <w:r w:rsidR="00E77AD0" w:rsidRPr="00102001">
        <w:rPr>
          <w:color w:val="231D1D"/>
        </w:rPr>
        <w:t xml:space="preserve"> dal</w:t>
      </w:r>
      <w:r w:rsidRPr="00102001">
        <w:rPr>
          <w:color w:val="231D1D"/>
        </w:rPr>
        <w:t xml:space="preserve"> </w:t>
      </w:r>
      <w:r w:rsidRPr="00102001">
        <w:rPr>
          <w:b/>
          <w:color w:val="231D1D"/>
        </w:rPr>
        <w:t>contenimento dei costi aziendali</w:t>
      </w:r>
      <w:r w:rsidRPr="00102001">
        <w:rPr>
          <w:color w:val="231D1D"/>
        </w:rPr>
        <w:t xml:space="preserve"> (azzeramento del consulenze, </w:t>
      </w:r>
      <w:r w:rsidR="00E77AD0" w:rsidRPr="00102001">
        <w:t>delle spese per rappresentanza, promozionali e per sponsorizzazioni, decremento del costo complessivo del lavoro; notevole contenimento delle spese per automezzi, per telefonia e per materiali d’ufficio)</w:t>
      </w:r>
      <w:r w:rsidRPr="00102001">
        <w:t>; dall’a</w:t>
      </w:r>
      <w:r w:rsidRPr="00102001">
        <w:rPr>
          <w:b/>
        </w:rPr>
        <w:t>ffermazione</w:t>
      </w:r>
      <w:r w:rsidR="00E77AD0" w:rsidRPr="00102001">
        <w:rPr>
          <w:b/>
        </w:rPr>
        <w:t xml:space="preserve"> quale prima stazione appaltante in Italia dal 2007</w:t>
      </w:r>
      <w:r>
        <w:t xml:space="preserve"> (</w:t>
      </w:r>
      <w:r w:rsidRPr="00102001">
        <w:t>come risulta dai dati CRESME</w:t>
      </w:r>
      <w:r>
        <w:t xml:space="preserve">); </w:t>
      </w:r>
      <w:r w:rsidRPr="00102001">
        <w:t>dal</w:t>
      </w:r>
      <w:r w:rsidR="00E77AD0" w:rsidRPr="00102001">
        <w:t>l’a</w:t>
      </w:r>
      <w:r w:rsidR="00E77AD0" w:rsidRPr="00102001">
        <w:rPr>
          <w:b/>
        </w:rPr>
        <w:t>ccelerazione negli investimenti</w:t>
      </w:r>
      <w:r w:rsidRPr="00102001">
        <w:t xml:space="preserve"> (</w:t>
      </w:r>
      <w:r w:rsidR="00E77AD0" w:rsidRPr="00102001">
        <w:t>con il riavvio di inte</w:t>
      </w:r>
      <w:r w:rsidRPr="00102001">
        <w:t>rventi rimasti a lungo sospesi)</w:t>
      </w:r>
      <w:r>
        <w:t xml:space="preserve">; </w:t>
      </w:r>
      <w:r w:rsidRPr="00102001">
        <w:rPr>
          <w:b/>
        </w:rPr>
        <w:t>dall’efficientamento dei processi,</w:t>
      </w:r>
      <w:r w:rsidRPr="00102001">
        <w:t xml:space="preserve"> anche informatici, relativi all’esercizio della rete e al </w:t>
      </w:r>
      <w:r w:rsidR="00E77AD0" w:rsidRPr="00102001">
        <w:t>controllo del traffico</w:t>
      </w:r>
      <w:r w:rsidRPr="00102001">
        <w:t xml:space="preserve">; dal </w:t>
      </w:r>
      <w:r w:rsidRPr="00102001">
        <w:rPr>
          <w:b/>
        </w:rPr>
        <w:t>potenziamento dei sistemi di controllo</w:t>
      </w:r>
      <w:r w:rsidR="00E77AD0" w:rsidRPr="00102001">
        <w:t>.</w:t>
      </w:r>
    </w:p>
    <w:p w:rsidR="00E77AD0" w:rsidRPr="00102001" w:rsidRDefault="00E77AD0" w:rsidP="00257AC4">
      <w:pPr>
        <w:pStyle w:val="Paragrafoelenco"/>
        <w:numPr>
          <w:ilvl w:val="0"/>
          <w:numId w:val="3"/>
        </w:numPr>
        <w:autoSpaceDE w:val="0"/>
        <w:autoSpaceDN w:val="0"/>
        <w:adjustRightInd w:val="0"/>
        <w:spacing w:after="0" w:line="280" w:lineRule="atLeast"/>
        <w:jc w:val="both"/>
        <w:rPr>
          <w:rFonts w:ascii="Times New Roman" w:hAnsi="Times New Roman"/>
          <w:sz w:val="24"/>
          <w:szCs w:val="24"/>
        </w:rPr>
      </w:pPr>
      <w:r w:rsidRPr="00102001">
        <w:rPr>
          <w:rFonts w:ascii="Times New Roman" w:hAnsi="Times New Roman"/>
          <w:b/>
          <w:sz w:val="24"/>
          <w:szCs w:val="24"/>
        </w:rPr>
        <w:t>Il complesso delle misure</w:t>
      </w:r>
      <w:r w:rsidRPr="00102001">
        <w:rPr>
          <w:rFonts w:ascii="Times New Roman" w:hAnsi="Times New Roman"/>
          <w:sz w:val="24"/>
          <w:szCs w:val="24"/>
        </w:rPr>
        <w:t xml:space="preserve"> </w:t>
      </w:r>
      <w:r w:rsidR="0044335E">
        <w:rPr>
          <w:rFonts w:ascii="Times New Roman" w:hAnsi="Times New Roman"/>
          <w:sz w:val="24"/>
          <w:szCs w:val="24"/>
        </w:rPr>
        <w:t>intraprese</w:t>
      </w:r>
      <w:r w:rsidRPr="00102001">
        <w:rPr>
          <w:rFonts w:ascii="Times New Roman" w:hAnsi="Times New Roman"/>
          <w:sz w:val="24"/>
          <w:szCs w:val="24"/>
        </w:rPr>
        <w:t xml:space="preserve"> è stato </w:t>
      </w:r>
      <w:r w:rsidRPr="00102001">
        <w:rPr>
          <w:rFonts w:ascii="Times New Roman" w:hAnsi="Times New Roman"/>
          <w:b/>
          <w:sz w:val="24"/>
          <w:szCs w:val="24"/>
        </w:rPr>
        <w:t>oggetto di apprezzamento</w:t>
      </w:r>
      <w:r w:rsidRPr="00102001">
        <w:rPr>
          <w:rFonts w:ascii="Times New Roman" w:hAnsi="Times New Roman"/>
          <w:sz w:val="24"/>
          <w:szCs w:val="24"/>
        </w:rPr>
        <w:t xml:space="preserve"> da parte dei </w:t>
      </w:r>
      <w:r w:rsidRPr="00102001">
        <w:rPr>
          <w:rFonts w:ascii="Times New Roman" w:hAnsi="Times New Roman"/>
          <w:b/>
          <w:sz w:val="24"/>
          <w:szCs w:val="24"/>
        </w:rPr>
        <w:t>Ministeri di riferimento</w:t>
      </w:r>
      <w:r w:rsidRPr="00102001">
        <w:rPr>
          <w:rFonts w:ascii="Times New Roman" w:hAnsi="Times New Roman"/>
          <w:sz w:val="24"/>
          <w:szCs w:val="24"/>
        </w:rPr>
        <w:t xml:space="preserve">, </w:t>
      </w:r>
      <w:r w:rsidRPr="00102001">
        <w:rPr>
          <w:rFonts w:ascii="Times New Roman" w:hAnsi="Times New Roman"/>
          <w:b/>
          <w:sz w:val="24"/>
          <w:szCs w:val="24"/>
        </w:rPr>
        <w:t>dell’Alto Commissario</w:t>
      </w:r>
      <w:r w:rsidRPr="00102001">
        <w:rPr>
          <w:rFonts w:ascii="Times New Roman" w:hAnsi="Times New Roman"/>
          <w:sz w:val="24"/>
          <w:szCs w:val="24"/>
        </w:rPr>
        <w:t xml:space="preserve"> per la prevenzione ed </w:t>
      </w:r>
      <w:r w:rsidR="0044335E">
        <w:rPr>
          <w:rFonts w:ascii="Times New Roman" w:hAnsi="Times New Roman"/>
          <w:sz w:val="24"/>
          <w:szCs w:val="24"/>
        </w:rPr>
        <w:t xml:space="preserve">il contrasto della criminalità e </w:t>
      </w:r>
      <w:r w:rsidRPr="00102001">
        <w:rPr>
          <w:rFonts w:ascii="Times New Roman" w:hAnsi="Times New Roman"/>
          <w:sz w:val="24"/>
          <w:szCs w:val="24"/>
        </w:rPr>
        <w:t xml:space="preserve">dei </w:t>
      </w:r>
      <w:r w:rsidRPr="00102001">
        <w:rPr>
          <w:rFonts w:ascii="Times New Roman" w:hAnsi="Times New Roman"/>
          <w:b/>
          <w:sz w:val="24"/>
          <w:szCs w:val="24"/>
        </w:rPr>
        <w:t xml:space="preserve">Magistrati della Corte dei Conti </w:t>
      </w:r>
      <w:r w:rsidR="0044335E" w:rsidRPr="0044335E">
        <w:rPr>
          <w:rFonts w:ascii="Times New Roman" w:hAnsi="Times New Roman"/>
          <w:sz w:val="24"/>
          <w:szCs w:val="24"/>
        </w:rPr>
        <w:t xml:space="preserve">deputati al </w:t>
      </w:r>
      <w:r w:rsidRPr="0044335E">
        <w:rPr>
          <w:rFonts w:ascii="Times New Roman" w:hAnsi="Times New Roman"/>
          <w:sz w:val="24"/>
          <w:szCs w:val="24"/>
        </w:rPr>
        <w:t>controllo sulla gestione dell’ANAS</w:t>
      </w:r>
      <w:r w:rsidR="00102001" w:rsidRPr="0044335E">
        <w:rPr>
          <w:rFonts w:ascii="Times New Roman" w:hAnsi="Times New Roman"/>
          <w:sz w:val="24"/>
          <w:szCs w:val="24"/>
        </w:rPr>
        <w:t xml:space="preserve"> ed</w:t>
      </w:r>
      <w:r w:rsidRPr="00102001">
        <w:rPr>
          <w:rFonts w:ascii="Times New Roman" w:hAnsi="Times New Roman"/>
          <w:sz w:val="24"/>
          <w:szCs w:val="24"/>
        </w:rPr>
        <w:t xml:space="preserve"> </w:t>
      </w:r>
      <w:r w:rsidR="0044335E">
        <w:rPr>
          <w:rFonts w:ascii="Times New Roman" w:hAnsi="Times New Roman"/>
          <w:sz w:val="24"/>
          <w:szCs w:val="24"/>
        </w:rPr>
        <w:t xml:space="preserve">ha </w:t>
      </w:r>
      <w:r w:rsidRPr="00102001">
        <w:rPr>
          <w:rFonts w:ascii="Times New Roman" w:hAnsi="Times New Roman"/>
          <w:sz w:val="24"/>
          <w:szCs w:val="24"/>
        </w:rPr>
        <w:t>messo l’Azienda in condizioni di perseguire la propria impegnativa missione di progettare, realizzare, gestire e manutenere la rete stradale e autostradale di interesse nazionale, partecipando così alla modernizzazione del Paese</w:t>
      </w:r>
      <w:r w:rsidR="0044335E">
        <w:rPr>
          <w:rFonts w:ascii="Times New Roman" w:hAnsi="Times New Roman"/>
          <w:sz w:val="24"/>
          <w:szCs w:val="24"/>
        </w:rPr>
        <w:t xml:space="preserve"> e </w:t>
      </w:r>
      <w:r w:rsidRPr="00102001">
        <w:rPr>
          <w:rFonts w:ascii="Times New Roman" w:hAnsi="Times New Roman"/>
          <w:b/>
          <w:sz w:val="24"/>
          <w:szCs w:val="24"/>
        </w:rPr>
        <w:t>proseguendo lungo quel processo di privatizzazione formale della Società che era stato avviato nel 2002</w:t>
      </w:r>
      <w:r w:rsidRPr="00102001">
        <w:rPr>
          <w:rFonts w:ascii="Times New Roman" w:hAnsi="Times New Roman"/>
          <w:sz w:val="24"/>
          <w:szCs w:val="24"/>
        </w:rPr>
        <w:t xml:space="preserve">, con la trasformazione in società per azioni. </w:t>
      </w:r>
    </w:p>
    <w:p w:rsidR="00FE0FFC" w:rsidRDefault="00FE0FFC" w:rsidP="00102001">
      <w:pPr>
        <w:pStyle w:val="Paragrafoelenco"/>
        <w:autoSpaceDE w:val="0"/>
        <w:autoSpaceDN w:val="0"/>
        <w:adjustRightInd w:val="0"/>
        <w:spacing w:after="0" w:line="280" w:lineRule="atLeast"/>
        <w:jc w:val="both"/>
        <w:rPr>
          <w:rFonts w:ascii="Times New Roman" w:hAnsi="Times New Roman"/>
          <w:b/>
          <w:sz w:val="24"/>
          <w:szCs w:val="24"/>
        </w:rPr>
      </w:pPr>
    </w:p>
    <w:p w:rsidR="0044335E" w:rsidRPr="0044335E" w:rsidRDefault="0044335E" w:rsidP="00161A80">
      <w:pPr>
        <w:spacing w:line="280" w:lineRule="atLeast"/>
        <w:ind w:left="567" w:hanging="567"/>
        <w:rPr>
          <w:b/>
        </w:rPr>
      </w:pPr>
      <w:r w:rsidRPr="0044335E">
        <w:rPr>
          <w:b/>
        </w:rPr>
        <w:t>1</w:t>
      </w:r>
      <w:r>
        <w:rPr>
          <w:b/>
        </w:rPr>
        <w:t>.2</w:t>
      </w:r>
      <w:r w:rsidRPr="0044335E">
        <w:rPr>
          <w:b/>
        </w:rPr>
        <w:t>.</w:t>
      </w:r>
      <w:r w:rsidRPr="0044335E">
        <w:rPr>
          <w:b/>
        </w:rPr>
        <w:tab/>
        <w:t>La mission dell’ANAS e la struttura organizzativa</w:t>
      </w:r>
    </w:p>
    <w:p w:rsidR="0044335E" w:rsidRPr="0044335E" w:rsidRDefault="0044335E" w:rsidP="00257AC4">
      <w:pPr>
        <w:pStyle w:val="Paragrafoelenco"/>
        <w:numPr>
          <w:ilvl w:val="0"/>
          <w:numId w:val="7"/>
        </w:numPr>
        <w:spacing w:line="280" w:lineRule="atLeast"/>
        <w:jc w:val="both"/>
        <w:rPr>
          <w:rFonts w:ascii="Times New Roman" w:hAnsi="Times New Roman"/>
          <w:sz w:val="24"/>
          <w:szCs w:val="24"/>
        </w:rPr>
      </w:pPr>
      <w:r w:rsidRPr="0044335E">
        <w:rPr>
          <w:rFonts w:ascii="Times New Roman" w:hAnsi="Times New Roman"/>
          <w:sz w:val="24"/>
          <w:szCs w:val="24"/>
        </w:rPr>
        <w:t xml:space="preserve">ANAS è stata trasformata da ente pubblico in </w:t>
      </w:r>
      <w:r w:rsidRPr="0044335E">
        <w:rPr>
          <w:rFonts w:ascii="Times New Roman" w:hAnsi="Times New Roman"/>
          <w:b/>
          <w:sz w:val="24"/>
          <w:szCs w:val="24"/>
        </w:rPr>
        <w:t>società per azioni nel 2002</w:t>
      </w:r>
      <w:r w:rsidRPr="0044335E">
        <w:rPr>
          <w:rFonts w:ascii="Times New Roman" w:hAnsi="Times New Roman"/>
          <w:sz w:val="24"/>
          <w:szCs w:val="24"/>
        </w:rPr>
        <w:t>.</w:t>
      </w:r>
    </w:p>
    <w:p w:rsidR="0044335E" w:rsidRPr="0044335E" w:rsidRDefault="0044335E" w:rsidP="00257AC4">
      <w:pPr>
        <w:pStyle w:val="Paragrafoelenco"/>
        <w:numPr>
          <w:ilvl w:val="0"/>
          <w:numId w:val="7"/>
        </w:numPr>
        <w:spacing w:line="280" w:lineRule="atLeast"/>
        <w:jc w:val="both"/>
        <w:rPr>
          <w:rFonts w:ascii="Times New Roman" w:hAnsi="Times New Roman"/>
          <w:sz w:val="24"/>
          <w:szCs w:val="24"/>
        </w:rPr>
      </w:pPr>
      <w:r w:rsidRPr="0044335E">
        <w:rPr>
          <w:rFonts w:ascii="Times New Roman" w:hAnsi="Times New Roman"/>
          <w:sz w:val="24"/>
          <w:szCs w:val="24"/>
        </w:rPr>
        <w:t xml:space="preserve">Ha un capitale sociale pari ad Euro 2.269.892.000, </w:t>
      </w:r>
      <w:r w:rsidRPr="0044335E">
        <w:rPr>
          <w:rFonts w:ascii="Times New Roman" w:hAnsi="Times New Roman"/>
          <w:b/>
          <w:sz w:val="24"/>
          <w:szCs w:val="24"/>
        </w:rPr>
        <w:t xml:space="preserve">interamente detenuto dal </w:t>
      </w:r>
      <w:r w:rsidRPr="0044335E">
        <w:rPr>
          <w:rFonts w:ascii="Times New Roman" w:hAnsi="Times New Roman"/>
          <w:sz w:val="24"/>
          <w:szCs w:val="24"/>
        </w:rPr>
        <w:t xml:space="preserve">MEF, ed è sottoposta alla </w:t>
      </w:r>
      <w:r w:rsidRPr="0044335E">
        <w:rPr>
          <w:rFonts w:ascii="Times New Roman" w:hAnsi="Times New Roman"/>
          <w:b/>
          <w:sz w:val="24"/>
          <w:szCs w:val="24"/>
        </w:rPr>
        <w:t xml:space="preserve">vigilanza del </w:t>
      </w:r>
      <w:r w:rsidRPr="0044335E">
        <w:rPr>
          <w:rFonts w:ascii="Times New Roman" w:hAnsi="Times New Roman"/>
          <w:sz w:val="24"/>
          <w:szCs w:val="24"/>
        </w:rPr>
        <w:t>MIT.</w:t>
      </w:r>
    </w:p>
    <w:p w:rsidR="0044335E" w:rsidRPr="0044335E" w:rsidRDefault="0044335E" w:rsidP="00257AC4">
      <w:pPr>
        <w:pStyle w:val="Paragrafoelenco"/>
        <w:numPr>
          <w:ilvl w:val="0"/>
          <w:numId w:val="7"/>
        </w:numPr>
        <w:spacing w:line="280" w:lineRule="atLeast"/>
        <w:jc w:val="both"/>
        <w:rPr>
          <w:rFonts w:ascii="Times New Roman" w:hAnsi="Times New Roman"/>
          <w:sz w:val="24"/>
          <w:szCs w:val="24"/>
        </w:rPr>
      </w:pPr>
      <w:r w:rsidRPr="0044335E">
        <w:rPr>
          <w:rFonts w:ascii="Times New Roman" w:hAnsi="Times New Roman"/>
          <w:sz w:val="24"/>
          <w:szCs w:val="24"/>
        </w:rPr>
        <w:t xml:space="preserve">È qualificata quale </w:t>
      </w:r>
      <w:r w:rsidRPr="0044335E">
        <w:rPr>
          <w:rFonts w:ascii="Times New Roman" w:hAnsi="Times New Roman"/>
          <w:b/>
          <w:sz w:val="24"/>
          <w:szCs w:val="24"/>
        </w:rPr>
        <w:t xml:space="preserve">organismo di diritto pubblico </w:t>
      </w:r>
      <w:r w:rsidRPr="0044335E">
        <w:rPr>
          <w:rFonts w:ascii="Times New Roman" w:hAnsi="Times New Roman"/>
          <w:sz w:val="24"/>
          <w:szCs w:val="24"/>
        </w:rPr>
        <w:t xml:space="preserve">ma </w:t>
      </w:r>
      <w:r w:rsidRPr="0044335E">
        <w:rPr>
          <w:rFonts w:ascii="Times New Roman" w:hAnsi="Times New Roman"/>
          <w:b/>
          <w:sz w:val="24"/>
          <w:szCs w:val="24"/>
        </w:rPr>
        <w:t xml:space="preserve">non organo </w:t>
      </w:r>
      <w:r w:rsidRPr="0044335E">
        <w:rPr>
          <w:rFonts w:ascii="Times New Roman" w:hAnsi="Times New Roman"/>
          <w:b/>
          <w:i/>
          <w:sz w:val="24"/>
          <w:szCs w:val="24"/>
        </w:rPr>
        <w:t>in house</w:t>
      </w:r>
      <w:r w:rsidRPr="0044335E">
        <w:rPr>
          <w:rFonts w:ascii="Times New Roman" w:hAnsi="Times New Roman"/>
          <w:b/>
          <w:sz w:val="24"/>
          <w:szCs w:val="24"/>
        </w:rPr>
        <w:t xml:space="preserve"> della P.A.</w:t>
      </w:r>
      <w:r w:rsidRPr="0044335E">
        <w:rPr>
          <w:rFonts w:ascii="Times New Roman" w:hAnsi="Times New Roman"/>
          <w:sz w:val="24"/>
          <w:szCs w:val="24"/>
        </w:rPr>
        <w:t>.</w:t>
      </w:r>
    </w:p>
    <w:p w:rsidR="0044335E" w:rsidRPr="0044335E" w:rsidRDefault="0044335E" w:rsidP="00257AC4">
      <w:pPr>
        <w:pStyle w:val="Paragrafoelenco"/>
        <w:numPr>
          <w:ilvl w:val="0"/>
          <w:numId w:val="7"/>
        </w:numPr>
        <w:spacing w:line="280" w:lineRule="atLeast"/>
        <w:jc w:val="both"/>
        <w:rPr>
          <w:rFonts w:ascii="Times New Roman" w:hAnsi="Times New Roman"/>
          <w:sz w:val="24"/>
          <w:szCs w:val="24"/>
        </w:rPr>
      </w:pPr>
      <w:r w:rsidRPr="0044335E">
        <w:rPr>
          <w:rFonts w:ascii="Times New Roman" w:hAnsi="Times New Roman"/>
          <w:sz w:val="24"/>
          <w:szCs w:val="24"/>
        </w:rPr>
        <w:t xml:space="preserve">A seguito di un </w:t>
      </w:r>
      <w:r w:rsidRPr="0044335E">
        <w:rPr>
          <w:rFonts w:ascii="Times New Roman" w:hAnsi="Times New Roman"/>
          <w:b/>
          <w:sz w:val="24"/>
          <w:szCs w:val="24"/>
        </w:rPr>
        <w:t>processo di riordino normativo</w:t>
      </w:r>
      <w:r w:rsidRPr="0044335E">
        <w:rPr>
          <w:rFonts w:ascii="Times New Roman" w:hAnsi="Times New Roman"/>
          <w:sz w:val="24"/>
          <w:szCs w:val="24"/>
        </w:rPr>
        <w:t xml:space="preserve">, avviato dall’art. 36 del D.L. 98/2011, dal 1° ottobre 2012 </w:t>
      </w:r>
      <w:r w:rsidRPr="0044335E">
        <w:rPr>
          <w:rFonts w:ascii="Times New Roman" w:hAnsi="Times New Roman"/>
          <w:b/>
          <w:sz w:val="24"/>
          <w:szCs w:val="24"/>
        </w:rPr>
        <w:t>le competenze sulle concessioni autostradali a pedaggio sono state trasferite dall’ANAS al MIT</w:t>
      </w:r>
      <w:r w:rsidRPr="0044335E">
        <w:rPr>
          <w:rFonts w:ascii="Times New Roman" w:hAnsi="Times New Roman"/>
          <w:sz w:val="24"/>
          <w:szCs w:val="24"/>
        </w:rPr>
        <w:t xml:space="preserve"> e la Società continua a svolgere </w:t>
      </w:r>
      <w:r w:rsidRPr="0044335E">
        <w:rPr>
          <w:rFonts w:ascii="Times New Roman" w:hAnsi="Times New Roman"/>
          <w:b/>
          <w:sz w:val="24"/>
          <w:szCs w:val="24"/>
        </w:rPr>
        <w:t>il ruolo di concessionario</w:t>
      </w:r>
      <w:r w:rsidRPr="0044335E">
        <w:rPr>
          <w:rFonts w:ascii="Times New Roman" w:hAnsi="Times New Roman"/>
          <w:sz w:val="24"/>
          <w:szCs w:val="24"/>
        </w:rPr>
        <w:t xml:space="preserve"> della rete viaria di </w:t>
      </w:r>
      <w:r w:rsidRPr="0044335E">
        <w:rPr>
          <w:rFonts w:ascii="Times New Roman" w:hAnsi="Times New Roman"/>
          <w:b/>
          <w:sz w:val="24"/>
          <w:szCs w:val="24"/>
        </w:rPr>
        <w:t xml:space="preserve"> circa 25 mila km</w:t>
      </w:r>
      <w:r w:rsidRPr="0044335E">
        <w:rPr>
          <w:rFonts w:ascii="Times New Roman" w:hAnsi="Times New Roman"/>
          <w:sz w:val="24"/>
          <w:szCs w:val="24"/>
        </w:rPr>
        <w:t xml:space="preserve"> di strade ed autostrade statali non a pedaggio.</w:t>
      </w:r>
    </w:p>
    <w:p w:rsidR="0044335E" w:rsidRPr="0044335E" w:rsidRDefault="0044335E" w:rsidP="00257AC4">
      <w:pPr>
        <w:pStyle w:val="Paragrafoelenco"/>
        <w:numPr>
          <w:ilvl w:val="0"/>
          <w:numId w:val="7"/>
        </w:numPr>
        <w:spacing w:line="280" w:lineRule="atLeast"/>
        <w:jc w:val="both"/>
        <w:rPr>
          <w:rFonts w:ascii="Times New Roman" w:hAnsi="Times New Roman"/>
          <w:bCs/>
          <w:sz w:val="24"/>
          <w:szCs w:val="24"/>
        </w:rPr>
      </w:pPr>
      <w:r w:rsidRPr="0044335E">
        <w:rPr>
          <w:rFonts w:ascii="Times New Roman" w:hAnsi="Times New Roman"/>
          <w:sz w:val="24"/>
          <w:szCs w:val="24"/>
        </w:rPr>
        <w:t xml:space="preserve">La Società è ricompresa </w:t>
      </w:r>
      <w:r w:rsidRPr="0044335E">
        <w:rPr>
          <w:rFonts w:ascii="Times New Roman" w:hAnsi="Times New Roman"/>
          <w:b/>
          <w:bCs/>
          <w:sz w:val="24"/>
          <w:szCs w:val="24"/>
        </w:rPr>
        <w:t>nell’elenco delle amministrazioni pubbliche inserite nel conto economico consolidato</w:t>
      </w:r>
      <w:r w:rsidRPr="0044335E">
        <w:rPr>
          <w:rFonts w:ascii="Times New Roman" w:hAnsi="Times New Roman"/>
          <w:bCs/>
          <w:sz w:val="24"/>
          <w:szCs w:val="24"/>
        </w:rPr>
        <w:t xml:space="preserve">, individuate ogni anno dall’ISTAT ex art. 1, co. 3, della L. 196/2009; </w:t>
      </w:r>
      <w:r w:rsidRPr="0044335E">
        <w:rPr>
          <w:rFonts w:ascii="Times New Roman" w:hAnsi="Times New Roman"/>
          <w:b/>
          <w:bCs/>
          <w:sz w:val="24"/>
          <w:szCs w:val="24"/>
        </w:rPr>
        <w:t>da tale inserimento</w:t>
      </w:r>
      <w:r w:rsidRPr="0044335E">
        <w:rPr>
          <w:rFonts w:ascii="Times New Roman" w:hAnsi="Times New Roman"/>
          <w:bCs/>
          <w:sz w:val="24"/>
          <w:szCs w:val="24"/>
        </w:rPr>
        <w:t xml:space="preserve"> deriva l’</w:t>
      </w:r>
      <w:r w:rsidRPr="0044335E">
        <w:rPr>
          <w:rFonts w:ascii="Times New Roman" w:hAnsi="Times New Roman"/>
          <w:b/>
          <w:bCs/>
          <w:sz w:val="24"/>
          <w:szCs w:val="24"/>
        </w:rPr>
        <w:t xml:space="preserve">assoggettamento </w:t>
      </w:r>
      <w:r w:rsidRPr="0044335E">
        <w:rPr>
          <w:rFonts w:ascii="Times New Roman" w:hAnsi="Times New Roman"/>
          <w:bCs/>
          <w:sz w:val="24"/>
          <w:szCs w:val="24"/>
        </w:rPr>
        <w:t xml:space="preserve">ad una </w:t>
      </w:r>
      <w:r w:rsidRPr="0044335E">
        <w:rPr>
          <w:rFonts w:ascii="Times New Roman" w:hAnsi="Times New Roman"/>
          <w:b/>
          <w:bCs/>
          <w:sz w:val="24"/>
          <w:szCs w:val="24"/>
        </w:rPr>
        <w:t>serie di vincoli operativi</w:t>
      </w:r>
      <w:r w:rsidRPr="0044335E">
        <w:rPr>
          <w:rFonts w:ascii="Times New Roman" w:hAnsi="Times New Roman"/>
          <w:bCs/>
          <w:sz w:val="24"/>
          <w:szCs w:val="24"/>
        </w:rPr>
        <w:t>.</w:t>
      </w:r>
    </w:p>
    <w:p w:rsidR="0044335E" w:rsidRPr="0044335E" w:rsidRDefault="0044335E" w:rsidP="00257AC4">
      <w:pPr>
        <w:pStyle w:val="Paragrafoelenco"/>
        <w:numPr>
          <w:ilvl w:val="0"/>
          <w:numId w:val="7"/>
        </w:numPr>
        <w:spacing w:line="280" w:lineRule="atLeast"/>
        <w:jc w:val="both"/>
        <w:rPr>
          <w:rFonts w:ascii="Times New Roman" w:hAnsi="Times New Roman"/>
          <w:bCs/>
          <w:sz w:val="24"/>
          <w:szCs w:val="24"/>
        </w:rPr>
      </w:pPr>
      <w:r w:rsidRPr="0044335E">
        <w:rPr>
          <w:rFonts w:ascii="Times New Roman" w:hAnsi="Times New Roman"/>
          <w:b/>
          <w:sz w:val="24"/>
          <w:szCs w:val="24"/>
        </w:rPr>
        <w:t>Dal 2011</w:t>
      </w:r>
      <w:r w:rsidRPr="0044335E">
        <w:rPr>
          <w:rFonts w:ascii="Times New Roman" w:hAnsi="Times New Roman"/>
          <w:sz w:val="24"/>
          <w:szCs w:val="24"/>
        </w:rPr>
        <w:t xml:space="preserve"> la Società</w:t>
      </w:r>
      <w:r w:rsidRPr="0044335E">
        <w:rPr>
          <w:rFonts w:ascii="Times New Roman" w:hAnsi="Times New Roman"/>
          <w:b/>
          <w:sz w:val="24"/>
          <w:szCs w:val="24"/>
        </w:rPr>
        <w:t xml:space="preserve"> non riceve più alcun corrispettivo di servizio </w:t>
      </w:r>
      <w:r w:rsidRPr="0044335E">
        <w:rPr>
          <w:rFonts w:ascii="Times New Roman" w:hAnsi="Times New Roman"/>
          <w:sz w:val="24"/>
          <w:szCs w:val="24"/>
        </w:rPr>
        <w:t xml:space="preserve">per le attività di </w:t>
      </w:r>
      <w:r w:rsidRPr="0044335E">
        <w:rPr>
          <w:rFonts w:ascii="Times New Roman" w:hAnsi="Times New Roman"/>
          <w:b/>
          <w:sz w:val="24"/>
          <w:szCs w:val="24"/>
        </w:rPr>
        <w:t>gestione ordinaria della rete in concessione.</w:t>
      </w:r>
    </w:p>
    <w:p w:rsidR="0044335E" w:rsidRPr="0044335E" w:rsidRDefault="0044335E" w:rsidP="00257AC4">
      <w:pPr>
        <w:pStyle w:val="Paragrafoelenco"/>
        <w:numPr>
          <w:ilvl w:val="0"/>
          <w:numId w:val="7"/>
        </w:numPr>
        <w:spacing w:line="280" w:lineRule="atLeast"/>
        <w:jc w:val="both"/>
        <w:rPr>
          <w:rFonts w:ascii="Times New Roman" w:hAnsi="Times New Roman"/>
          <w:sz w:val="24"/>
          <w:szCs w:val="24"/>
        </w:rPr>
      </w:pPr>
      <w:r w:rsidRPr="0044335E">
        <w:rPr>
          <w:rFonts w:ascii="Times New Roman" w:hAnsi="Times New Roman"/>
          <w:sz w:val="24"/>
          <w:szCs w:val="24"/>
        </w:rPr>
        <w:t xml:space="preserve">L’ANAS opera </w:t>
      </w:r>
      <w:r w:rsidRPr="0044335E">
        <w:rPr>
          <w:rFonts w:ascii="Times New Roman" w:hAnsi="Times New Roman"/>
          <w:b/>
          <w:sz w:val="24"/>
          <w:szCs w:val="24"/>
        </w:rPr>
        <w:t>sull’intero territorio nazionale</w:t>
      </w:r>
      <w:r w:rsidRPr="0044335E">
        <w:rPr>
          <w:rFonts w:ascii="Times New Roman" w:hAnsi="Times New Roman"/>
          <w:sz w:val="24"/>
          <w:szCs w:val="24"/>
        </w:rPr>
        <w:t xml:space="preserve">, attraverso </w:t>
      </w:r>
      <w:r w:rsidRPr="0044335E">
        <w:rPr>
          <w:rFonts w:ascii="Times New Roman" w:hAnsi="Times New Roman"/>
          <w:b/>
          <w:sz w:val="24"/>
          <w:szCs w:val="24"/>
        </w:rPr>
        <w:t>19 Compartimenti</w:t>
      </w:r>
      <w:r w:rsidRPr="0044335E">
        <w:rPr>
          <w:rFonts w:ascii="Times New Roman" w:hAnsi="Times New Roman"/>
          <w:sz w:val="24"/>
          <w:szCs w:val="24"/>
        </w:rPr>
        <w:t xml:space="preserve"> regionali, </w:t>
      </w:r>
      <w:r w:rsidRPr="0044335E">
        <w:rPr>
          <w:rFonts w:ascii="Times New Roman" w:hAnsi="Times New Roman"/>
          <w:b/>
          <w:sz w:val="24"/>
          <w:szCs w:val="24"/>
        </w:rPr>
        <w:t>una Direzione Regionale</w:t>
      </w:r>
      <w:r w:rsidRPr="0044335E">
        <w:rPr>
          <w:rFonts w:ascii="Times New Roman" w:hAnsi="Times New Roman"/>
          <w:sz w:val="24"/>
          <w:szCs w:val="24"/>
        </w:rPr>
        <w:t xml:space="preserve"> per la Sicilia e </w:t>
      </w:r>
      <w:r w:rsidRPr="0044335E">
        <w:rPr>
          <w:rFonts w:ascii="Times New Roman" w:hAnsi="Times New Roman"/>
          <w:b/>
          <w:sz w:val="24"/>
          <w:szCs w:val="24"/>
        </w:rPr>
        <w:t>4 Uffici Speciali</w:t>
      </w:r>
      <w:r w:rsidRPr="0044335E">
        <w:rPr>
          <w:rFonts w:ascii="Times New Roman" w:hAnsi="Times New Roman"/>
          <w:sz w:val="24"/>
          <w:szCs w:val="24"/>
        </w:rPr>
        <w:t>, uno dei quali competente per l’autostrada A3 Salerno-Reggio Calabria.</w:t>
      </w:r>
    </w:p>
    <w:p w:rsidR="0044335E" w:rsidRPr="00161A80" w:rsidRDefault="0044335E" w:rsidP="00257AC4">
      <w:pPr>
        <w:pStyle w:val="Paragrafoelenco"/>
        <w:numPr>
          <w:ilvl w:val="0"/>
          <w:numId w:val="7"/>
        </w:numPr>
        <w:spacing w:line="280" w:lineRule="atLeast"/>
        <w:jc w:val="both"/>
        <w:rPr>
          <w:rFonts w:ascii="Times New Roman" w:hAnsi="Times New Roman"/>
          <w:sz w:val="24"/>
          <w:szCs w:val="24"/>
        </w:rPr>
      </w:pPr>
      <w:r w:rsidRPr="0044335E">
        <w:rPr>
          <w:rFonts w:ascii="Times New Roman" w:hAnsi="Times New Roman"/>
          <w:sz w:val="24"/>
          <w:szCs w:val="24"/>
        </w:rPr>
        <w:t>Per quanto riguarda</w:t>
      </w:r>
      <w:r w:rsidRPr="0044335E">
        <w:rPr>
          <w:rFonts w:ascii="Times New Roman" w:hAnsi="Times New Roman"/>
          <w:b/>
          <w:sz w:val="24"/>
          <w:szCs w:val="24"/>
        </w:rPr>
        <w:t xml:space="preserve"> il Gruppo ANAS, </w:t>
      </w:r>
      <w:r w:rsidRPr="00161A80">
        <w:rPr>
          <w:rFonts w:ascii="Times New Roman" w:hAnsi="Times New Roman"/>
          <w:sz w:val="24"/>
          <w:szCs w:val="24"/>
        </w:rPr>
        <w:t>l’attività dell’ANAS è</w:t>
      </w:r>
      <w:r w:rsidRPr="0044335E">
        <w:rPr>
          <w:rFonts w:ascii="Times New Roman" w:hAnsi="Times New Roman"/>
          <w:b/>
          <w:sz w:val="24"/>
          <w:szCs w:val="24"/>
        </w:rPr>
        <w:t xml:space="preserve"> articolata in una pluralità di società che operano sul mercato italiano ed estero, </w:t>
      </w:r>
      <w:r w:rsidRPr="0044335E">
        <w:rPr>
          <w:rFonts w:ascii="Times New Roman" w:hAnsi="Times New Roman"/>
          <w:sz w:val="24"/>
          <w:szCs w:val="24"/>
        </w:rPr>
        <w:t xml:space="preserve">consentendo </w:t>
      </w:r>
      <w:r w:rsidRPr="0044335E">
        <w:rPr>
          <w:rFonts w:ascii="Times New Roman" w:hAnsi="Times New Roman"/>
          <w:b/>
          <w:sz w:val="24"/>
          <w:szCs w:val="24"/>
        </w:rPr>
        <w:t xml:space="preserve">al Gruppo </w:t>
      </w:r>
      <w:r w:rsidRPr="0044335E">
        <w:rPr>
          <w:rFonts w:ascii="Times New Roman" w:hAnsi="Times New Roman"/>
          <w:sz w:val="24"/>
          <w:szCs w:val="24"/>
        </w:rPr>
        <w:t xml:space="preserve">di concludere l’esercizio 2013 con un </w:t>
      </w:r>
      <w:r w:rsidRPr="0044335E">
        <w:rPr>
          <w:rFonts w:ascii="Times New Roman" w:hAnsi="Times New Roman"/>
          <w:b/>
          <w:sz w:val="24"/>
          <w:szCs w:val="24"/>
        </w:rPr>
        <w:t>utile consolidato di 8,7 milioni di euro</w:t>
      </w:r>
      <w:r w:rsidRPr="0044335E">
        <w:rPr>
          <w:rFonts w:ascii="Times New Roman" w:hAnsi="Times New Roman"/>
          <w:sz w:val="24"/>
          <w:szCs w:val="24"/>
        </w:rPr>
        <w:t>.</w:t>
      </w:r>
      <w:r w:rsidR="00161A80" w:rsidRPr="00161A80">
        <w:rPr>
          <w:rFonts w:ascii="Times New Roman" w:hAnsi="Times New Roman"/>
          <w:sz w:val="24"/>
          <w:szCs w:val="24"/>
        </w:rPr>
        <w:t xml:space="preserve"> </w:t>
      </w:r>
      <w:r w:rsidR="00161A80" w:rsidRPr="00102001">
        <w:rPr>
          <w:rFonts w:ascii="Times New Roman" w:hAnsi="Times New Roman"/>
          <w:sz w:val="24"/>
          <w:szCs w:val="24"/>
        </w:rPr>
        <w:t xml:space="preserve">Lo scorso mese di novembre è stata costituita la società </w:t>
      </w:r>
      <w:r w:rsidR="00161A80" w:rsidRPr="00102001">
        <w:rPr>
          <w:rFonts w:ascii="Times New Roman" w:hAnsi="Times New Roman"/>
          <w:b/>
          <w:sz w:val="24"/>
          <w:szCs w:val="24"/>
        </w:rPr>
        <w:t>Centralia – Corridoio Italia Centrale</w:t>
      </w:r>
      <w:r w:rsidR="00161A80" w:rsidRPr="00102001">
        <w:rPr>
          <w:rFonts w:ascii="Times New Roman" w:hAnsi="Times New Roman"/>
          <w:sz w:val="24"/>
          <w:szCs w:val="24"/>
        </w:rPr>
        <w:t>, società mista con le Regioni Toscana, Umbria e Marche per il completamento dell'Itinerario E78 Grosseto Fano.</w:t>
      </w:r>
      <w:r w:rsidR="00161A80">
        <w:rPr>
          <w:rFonts w:ascii="Times New Roman" w:hAnsi="Times New Roman"/>
          <w:sz w:val="24"/>
          <w:szCs w:val="24"/>
        </w:rPr>
        <w:t xml:space="preserve"> </w:t>
      </w:r>
      <w:r w:rsidRPr="00161A80">
        <w:rPr>
          <w:rFonts w:ascii="Times New Roman" w:hAnsi="Times New Roman"/>
          <w:sz w:val="24"/>
          <w:szCs w:val="24"/>
        </w:rPr>
        <w:t>Di particolare rilievo è, infine,</w:t>
      </w:r>
      <w:r w:rsidRPr="00161A80">
        <w:rPr>
          <w:rFonts w:ascii="Times New Roman" w:hAnsi="Times New Roman"/>
          <w:b/>
          <w:sz w:val="24"/>
          <w:szCs w:val="24"/>
        </w:rPr>
        <w:t xml:space="preserve"> l’attività sui mercati esteri </w:t>
      </w:r>
      <w:r w:rsidRPr="00161A80">
        <w:rPr>
          <w:rFonts w:ascii="Times New Roman" w:hAnsi="Times New Roman"/>
          <w:sz w:val="24"/>
          <w:szCs w:val="24"/>
        </w:rPr>
        <w:t xml:space="preserve">svolta, a partire dal 2° semestre 2012, con la costituzione di </w:t>
      </w:r>
      <w:r w:rsidRPr="00161A80">
        <w:rPr>
          <w:rFonts w:ascii="Times New Roman" w:hAnsi="Times New Roman"/>
          <w:b/>
          <w:sz w:val="24"/>
          <w:szCs w:val="24"/>
        </w:rPr>
        <w:t>Anas International Enterprise</w:t>
      </w:r>
      <w:r w:rsidRPr="00161A80">
        <w:rPr>
          <w:rFonts w:ascii="Times New Roman" w:hAnsi="Times New Roman"/>
          <w:sz w:val="24"/>
          <w:szCs w:val="24"/>
        </w:rPr>
        <w:t xml:space="preserve"> S.p.A., nell’ottica della </w:t>
      </w:r>
      <w:r w:rsidRPr="00161A80">
        <w:rPr>
          <w:rFonts w:ascii="Times New Roman" w:hAnsi="Times New Roman"/>
          <w:bCs/>
          <w:iCs/>
          <w:sz w:val="24"/>
          <w:szCs w:val="24"/>
        </w:rPr>
        <w:t xml:space="preserve">valorizzazione internazionale dell’importante know how di ANAS nel settore delle infrastrutture viarie, sviluppando, anche in partecipazione con altri soggetti pubblici e privati italiani o stranieri, servizi integrati di ingegneria, </w:t>
      </w:r>
      <w:r w:rsidRPr="00161A80">
        <w:rPr>
          <w:rFonts w:ascii="Times New Roman" w:hAnsi="Times New Roman"/>
          <w:bCs/>
          <w:sz w:val="24"/>
          <w:szCs w:val="24"/>
        </w:rPr>
        <w:t xml:space="preserve">strutturazione di concessioni stradali, direzione lavori ed alta sorveglianza, attività di PMC (project management consulting), assicurazione e controllo qualità sui lavori </w:t>
      </w:r>
      <w:r w:rsidRPr="00161A80">
        <w:rPr>
          <w:rFonts w:ascii="Times New Roman" w:hAnsi="Times New Roman"/>
          <w:sz w:val="24"/>
          <w:szCs w:val="24"/>
        </w:rPr>
        <w:t>ed assistenza in processi di riorganizzazione e privatizzazione, nel settore delle infrastrutture di trasporto</w:t>
      </w:r>
      <w:r w:rsidR="00161A80">
        <w:rPr>
          <w:rFonts w:ascii="Times New Roman" w:hAnsi="Times New Roman"/>
          <w:sz w:val="24"/>
          <w:szCs w:val="24"/>
        </w:rPr>
        <w:t xml:space="preserve">, </w:t>
      </w:r>
      <w:r w:rsidR="00161A80" w:rsidRPr="00102001">
        <w:rPr>
          <w:rFonts w:ascii="Times New Roman" w:hAnsi="Times New Roman"/>
          <w:sz w:val="24"/>
          <w:szCs w:val="24"/>
        </w:rPr>
        <w:t>anche in partecipazione con altri soggetti pubblici</w:t>
      </w:r>
      <w:r w:rsidR="00161A80">
        <w:rPr>
          <w:rFonts w:ascii="Times New Roman" w:hAnsi="Times New Roman"/>
          <w:sz w:val="24"/>
          <w:szCs w:val="24"/>
        </w:rPr>
        <w:t xml:space="preserve"> e privati italiani o stranieri</w:t>
      </w:r>
      <w:r w:rsidRPr="00161A80">
        <w:rPr>
          <w:rFonts w:ascii="Times New Roman" w:hAnsi="Times New Roman"/>
          <w:sz w:val="24"/>
          <w:szCs w:val="24"/>
        </w:rPr>
        <w:t xml:space="preserve">. </w:t>
      </w:r>
      <w:r w:rsidR="00161A80" w:rsidRPr="00102001">
        <w:rPr>
          <w:rFonts w:ascii="Times New Roman" w:hAnsi="Times New Roman"/>
          <w:sz w:val="24"/>
          <w:szCs w:val="24"/>
        </w:rPr>
        <w:t>La società, che ha un portafoglio ordini di oltre 210 milioni Euro, ha finora acquisito importanti commesse in Algeria, Libia, Qatar e Colombia</w:t>
      </w:r>
    </w:p>
    <w:p w:rsidR="00161A80" w:rsidRPr="00161A80" w:rsidRDefault="00161A80" w:rsidP="00161A80">
      <w:pPr>
        <w:autoSpaceDE w:val="0"/>
        <w:autoSpaceDN w:val="0"/>
        <w:adjustRightInd w:val="0"/>
        <w:spacing w:line="280" w:lineRule="atLeast"/>
        <w:jc w:val="both"/>
        <w:rPr>
          <w:b/>
        </w:rPr>
      </w:pPr>
    </w:p>
    <w:p w:rsidR="00C24F65" w:rsidRDefault="0044335E" w:rsidP="00102001">
      <w:pPr>
        <w:spacing w:line="280" w:lineRule="atLeast"/>
        <w:jc w:val="both"/>
        <w:rPr>
          <w:b/>
        </w:rPr>
      </w:pPr>
      <w:r>
        <w:rPr>
          <w:b/>
        </w:rPr>
        <w:t>1.3</w:t>
      </w:r>
      <w:r w:rsidR="00E77AD0" w:rsidRPr="00102001">
        <w:rPr>
          <w:b/>
        </w:rPr>
        <w:tab/>
        <w:t xml:space="preserve">Investimenti per nuove opere </w:t>
      </w:r>
    </w:p>
    <w:p w:rsidR="00C24F65" w:rsidRPr="00C24F65" w:rsidRDefault="00C24F65" w:rsidP="00257AC4">
      <w:pPr>
        <w:pStyle w:val="Paragrafoelenco"/>
        <w:numPr>
          <w:ilvl w:val="0"/>
          <w:numId w:val="1"/>
        </w:numPr>
        <w:spacing w:after="0" w:line="280" w:lineRule="atLeast"/>
        <w:jc w:val="both"/>
        <w:rPr>
          <w:rFonts w:ascii="Times New Roman" w:hAnsi="Times New Roman"/>
          <w:sz w:val="24"/>
          <w:szCs w:val="24"/>
        </w:rPr>
      </w:pPr>
      <w:r w:rsidRPr="00C24F65">
        <w:rPr>
          <w:rFonts w:ascii="Times New Roman" w:hAnsi="Times New Roman"/>
          <w:b/>
          <w:sz w:val="24"/>
          <w:szCs w:val="24"/>
        </w:rPr>
        <w:t>Obiettivo prioritario di ANAS</w:t>
      </w:r>
      <w:r w:rsidRPr="00C24F65">
        <w:rPr>
          <w:rFonts w:ascii="Times New Roman" w:hAnsi="Times New Roman"/>
          <w:sz w:val="24"/>
          <w:szCs w:val="24"/>
        </w:rPr>
        <w:t xml:space="preserve"> è quello di </w:t>
      </w:r>
      <w:r w:rsidRPr="00C24F65">
        <w:rPr>
          <w:rFonts w:ascii="Times New Roman" w:hAnsi="Times New Roman"/>
          <w:b/>
          <w:sz w:val="24"/>
          <w:szCs w:val="24"/>
        </w:rPr>
        <w:t>ammodernare e completare la rete di interesse nazionale</w:t>
      </w:r>
      <w:r w:rsidRPr="00C24F65">
        <w:rPr>
          <w:rFonts w:ascii="Times New Roman" w:hAnsi="Times New Roman"/>
          <w:sz w:val="24"/>
          <w:szCs w:val="24"/>
        </w:rPr>
        <w:t xml:space="preserve"> in gestione </w:t>
      </w:r>
      <w:r>
        <w:rPr>
          <w:rFonts w:ascii="Times New Roman" w:hAnsi="Times New Roman"/>
          <w:sz w:val="24"/>
          <w:szCs w:val="24"/>
        </w:rPr>
        <w:t>(</w:t>
      </w:r>
      <w:r w:rsidRPr="00C24F65">
        <w:rPr>
          <w:rFonts w:ascii="Times New Roman" w:hAnsi="Times New Roman"/>
          <w:b/>
          <w:sz w:val="24"/>
          <w:szCs w:val="24"/>
        </w:rPr>
        <w:t>circa 25.000 km</w:t>
      </w:r>
      <w:r w:rsidRPr="00C24F65">
        <w:rPr>
          <w:rFonts w:ascii="Times New Roman" w:hAnsi="Times New Roman"/>
          <w:sz w:val="24"/>
          <w:szCs w:val="24"/>
        </w:rPr>
        <w:t xml:space="preserve"> di strade ed autostrade</w:t>
      </w:r>
      <w:r>
        <w:rPr>
          <w:rFonts w:ascii="Times New Roman" w:hAnsi="Times New Roman"/>
          <w:sz w:val="24"/>
          <w:szCs w:val="24"/>
        </w:rPr>
        <w:t>)</w:t>
      </w:r>
      <w:r w:rsidRPr="00C24F65">
        <w:rPr>
          <w:rFonts w:ascii="Times New Roman" w:hAnsi="Times New Roman"/>
          <w:sz w:val="24"/>
          <w:szCs w:val="24"/>
        </w:rPr>
        <w:t>.</w:t>
      </w:r>
    </w:p>
    <w:p w:rsidR="00C24F65" w:rsidRPr="00C24F65" w:rsidRDefault="00C24F65" w:rsidP="00257AC4">
      <w:pPr>
        <w:pStyle w:val="Paragrafoelenco"/>
        <w:numPr>
          <w:ilvl w:val="0"/>
          <w:numId w:val="1"/>
        </w:numPr>
        <w:spacing w:after="0" w:line="280" w:lineRule="atLeast"/>
        <w:jc w:val="both"/>
        <w:rPr>
          <w:rFonts w:ascii="Times New Roman" w:hAnsi="Times New Roman"/>
          <w:sz w:val="24"/>
          <w:szCs w:val="24"/>
        </w:rPr>
      </w:pPr>
      <w:r>
        <w:rPr>
          <w:rFonts w:ascii="Times New Roman" w:hAnsi="Times New Roman"/>
          <w:sz w:val="24"/>
          <w:szCs w:val="24"/>
        </w:rPr>
        <w:t>N</w:t>
      </w:r>
      <w:r>
        <w:rPr>
          <w:rFonts w:ascii="Times New Roman" w:hAnsi="Times New Roman"/>
          <w:b/>
          <w:sz w:val="24"/>
          <w:szCs w:val="24"/>
        </w:rPr>
        <w:t>ella maggior parte dei casi</w:t>
      </w:r>
      <w:r w:rsidRPr="00C24F65">
        <w:rPr>
          <w:rFonts w:ascii="Times New Roman" w:hAnsi="Times New Roman"/>
          <w:b/>
          <w:sz w:val="24"/>
          <w:szCs w:val="24"/>
        </w:rPr>
        <w:t xml:space="preserve"> gli investimenti attuati</w:t>
      </w:r>
      <w:r w:rsidRPr="00C24F65">
        <w:rPr>
          <w:rFonts w:ascii="Times New Roman" w:hAnsi="Times New Roman"/>
          <w:sz w:val="24"/>
          <w:szCs w:val="24"/>
        </w:rPr>
        <w:t xml:space="preserve"> dalla Società </w:t>
      </w:r>
      <w:r w:rsidRPr="00C24F65">
        <w:rPr>
          <w:rFonts w:ascii="Times New Roman" w:hAnsi="Times New Roman"/>
          <w:b/>
          <w:sz w:val="24"/>
          <w:szCs w:val="24"/>
        </w:rPr>
        <w:t>riguardano l’ammodernamento e l’adeguamento di tratti già esistenti</w:t>
      </w:r>
      <w:r>
        <w:rPr>
          <w:rFonts w:ascii="Times New Roman" w:hAnsi="Times New Roman"/>
          <w:sz w:val="24"/>
          <w:szCs w:val="24"/>
        </w:rPr>
        <w:t xml:space="preserve"> (</w:t>
      </w:r>
      <w:r w:rsidRPr="00C24F65">
        <w:rPr>
          <w:rFonts w:ascii="Times New Roman" w:hAnsi="Times New Roman"/>
          <w:b/>
          <w:sz w:val="24"/>
          <w:szCs w:val="24"/>
        </w:rPr>
        <w:t>dei 1.500 km aperti</w:t>
      </w:r>
      <w:r w:rsidRPr="00C24F65">
        <w:rPr>
          <w:rFonts w:ascii="Times New Roman" w:hAnsi="Times New Roman"/>
          <w:sz w:val="24"/>
          <w:szCs w:val="24"/>
        </w:rPr>
        <w:t xml:space="preserve"> al traffico dal 2007 ad oggi circa </w:t>
      </w:r>
      <w:r w:rsidRPr="00C24F65">
        <w:rPr>
          <w:rFonts w:ascii="Times New Roman" w:hAnsi="Times New Roman"/>
          <w:b/>
          <w:sz w:val="24"/>
          <w:szCs w:val="24"/>
        </w:rPr>
        <w:t>l’80%</w:t>
      </w:r>
      <w:r w:rsidRPr="00C24F65">
        <w:rPr>
          <w:rFonts w:ascii="Times New Roman" w:hAnsi="Times New Roman"/>
          <w:sz w:val="24"/>
          <w:szCs w:val="24"/>
        </w:rPr>
        <w:t xml:space="preserve"> si riferisce ad </w:t>
      </w:r>
      <w:r w:rsidRPr="00C24F65">
        <w:rPr>
          <w:rFonts w:ascii="Times New Roman" w:hAnsi="Times New Roman"/>
          <w:b/>
          <w:sz w:val="24"/>
          <w:szCs w:val="24"/>
        </w:rPr>
        <w:t>ammodernamenti e varianti già in esercizio</w:t>
      </w:r>
      <w:r>
        <w:rPr>
          <w:rFonts w:ascii="Times New Roman" w:hAnsi="Times New Roman"/>
          <w:b/>
          <w:sz w:val="24"/>
          <w:szCs w:val="24"/>
        </w:rPr>
        <w:t>)</w:t>
      </w:r>
      <w:r w:rsidRPr="00C24F65">
        <w:rPr>
          <w:rFonts w:ascii="Times New Roman" w:hAnsi="Times New Roman"/>
          <w:sz w:val="24"/>
          <w:szCs w:val="24"/>
        </w:rPr>
        <w:t xml:space="preserve">. Da tale caratteristica degli interventi consegue un </w:t>
      </w:r>
      <w:r w:rsidRPr="00C24F65">
        <w:rPr>
          <w:rFonts w:ascii="Times New Roman" w:hAnsi="Times New Roman"/>
          <w:b/>
          <w:sz w:val="24"/>
          <w:szCs w:val="24"/>
        </w:rPr>
        <w:t xml:space="preserve">sistema di gestione dei cantieri più complesso - </w:t>
      </w:r>
      <w:r w:rsidRPr="00C24F65">
        <w:rPr>
          <w:rFonts w:ascii="Times New Roman" w:hAnsi="Times New Roman"/>
          <w:sz w:val="24"/>
          <w:szCs w:val="24"/>
        </w:rPr>
        <w:t xml:space="preserve">rispetto </w:t>
      </w:r>
      <w:r>
        <w:rPr>
          <w:rFonts w:ascii="Times New Roman" w:hAnsi="Times New Roman"/>
          <w:sz w:val="24"/>
          <w:szCs w:val="24"/>
        </w:rPr>
        <w:t>al caso d</w:t>
      </w:r>
      <w:r w:rsidRPr="00C24F65">
        <w:rPr>
          <w:rFonts w:ascii="Times New Roman" w:hAnsi="Times New Roman"/>
          <w:sz w:val="24"/>
          <w:szCs w:val="24"/>
        </w:rPr>
        <w:t xml:space="preserve">i un’opera ex novo </w:t>
      </w:r>
      <w:r>
        <w:rPr>
          <w:rFonts w:ascii="Times New Roman" w:hAnsi="Times New Roman"/>
          <w:sz w:val="24"/>
          <w:szCs w:val="24"/>
        </w:rPr>
        <w:t>–</w:t>
      </w:r>
      <w:r w:rsidRPr="00C24F65">
        <w:rPr>
          <w:rFonts w:ascii="Times New Roman" w:hAnsi="Times New Roman"/>
          <w:sz w:val="24"/>
          <w:szCs w:val="24"/>
        </w:rPr>
        <w:t xml:space="preserve"> c</w:t>
      </w:r>
      <w:r>
        <w:rPr>
          <w:rFonts w:ascii="Times New Roman" w:hAnsi="Times New Roman"/>
          <w:sz w:val="24"/>
          <w:szCs w:val="24"/>
        </w:rPr>
        <w:t xml:space="preserve">on </w:t>
      </w:r>
      <w:r w:rsidRPr="00C24F65">
        <w:rPr>
          <w:rFonts w:ascii="Times New Roman" w:hAnsi="Times New Roman"/>
          <w:sz w:val="24"/>
          <w:szCs w:val="24"/>
        </w:rPr>
        <w:t xml:space="preserve">l’attuazione di aperture progressive </w:t>
      </w:r>
      <w:r w:rsidRPr="00C24F65">
        <w:rPr>
          <w:rFonts w:ascii="Times New Roman" w:hAnsi="Times New Roman"/>
          <w:b/>
          <w:sz w:val="24"/>
          <w:szCs w:val="24"/>
        </w:rPr>
        <w:t>al traffico in modalità provvisoria</w:t>
      </w:r>
      <w:r w:rsidRPr="00C24F65">
        <w:rPr>
          <w:rFonts w:ascii="Times New Roman" w:hAnsi="Times New Roman"/>
          <w:sz w:val="24"/>
          <w:szCs w:val="24"/>
        </w:rPr>
        <w:t xml:space="preserve">, al fine di consentire l’efficace prosecuzione dei lavori successivi </w:t>
      </w:r>
      <w:r>
        <w:rPr>
          <w:rFonts w:ascii="Times New Roman" w:hAnsi="Times New Roman"/>
          <w:sz w:val="24"/>
          <w:szCs w:val="24"/>
        </w:rPr>
        <w:t>limitando</w:t>
      </w:r>
      <w:r w:rsidRPr="00C24F65">
        <w:rPr>
          <w:rFonts w:ascii="Times New Roman" w:hAnsi="Times New Roman"/>
          <w:sz w:val="24"/>
          <w:szCs w:val="24"/>
        </w:rPr>
        <w:t xml:space="preserve"> i disagi per l’ute</w:t>
      </w:r>
      <w:r>
        <w:rPr>
          <w:rFonts w:ascii="Times New Roman" w:hAnsi="Times New Roman"/>
          <w:sz w:val="24"/>
          <w:szCs w:val="24"/>
        </w:rPr>
        <w:t>nza</w:t>
      </w:r>
      <w:r w:rsidRPr="00C24F65">
        <w:rPr>
          <w:rFonts w:ascii="Times New Roman" w:hAnsi="Times New Roman"/>
          <w:sz w:val="24"/>
          <w:szCs w:val="24"/>
        </w:rPr>
        <w:t xml:space="preserve">. </w:t>
      </w:r>
      <w:r>
        <w:rPr>
          <w:rFonts w:ascii="Times New Roman" w:hAnsi="Times New Roman"/>
          <w:sz w:val="24"/>
          <w:szCs w:val="24"/>
        </w:rPr>
        <w:t xml:space="preserve">Per questo motivo, </w:t>
      </w:r>
      <w:r w:rsidRPr="00C24F65">
        <w:rPr>
          <w:rFonts w:ascii="Times New Roman" w:hAnsi="Times New Roman"/>
          <w:sz w:val="24"/>
          <w:szCs w:val="24"/>
        </w:rPr>
        <w:t xml:space="preserve">la </w:t>
      </w:r>
      <w:r w:rsidRPr="00C24F65">
        <w:rPr>
          <w:rFonts w:ascii="Times New Roman" w:hAnsi="Times New Roman"/>
          <w:b/>
          <w:sz w:val="24"/>
          <w:szCs w:val="24"/>
        </w:rPr>
        <w:t xml:space="preserve">Società ha </w:t>
      </w:r>
      <w:r w:rsidRPr="00C24F65">
        <w:rPr>
          <w:rFonts w:ascii="Times New Roman" w:hAnsi="Times New Roman"/>
          <w:sz w:val="24"/>
          <w:szCs w:val="24"/>
        </w:rPr>
        <w:t>spesso</w:t>
      </w:r>
      <w:r w:rsidRPr="00C24F65">
        <w:rPr>
          <w:rFonts w:ascii="Times New Roman" w:hAnsi="Times New Roman"/>
          <w:b/>
          <w:sz w:val="24"/>
          <w:szCs w:val="24"/>
        </w:rPr>
        <w:t xml:space="preserve"> operato</w:t>
      </w:r>
      <w:r w:rsidRPr="00C24F65">
        <w:rPr>
          <w:rFonts w:ascii="Times New Roman" w:hAnsi="Times New Roman"/>
          <w:sz w:val="24"/>
          <w:szCs w:val="24"/>
        </w:rPr>
        <w:t xml:space="preserve">, non attraverso una frammentazione in lotti, ma mediante </w:t>
      </w:r>
      <w:r w:rsidRPr="00C24F65">
        <w:rPr>
          <w:rFonts w:ascii="Times New Roman" w:hAnsi="Times New Roman"/>
          <w:b/>
          <w:sz w:val="24"/>
          <w:szCs w:val="24"/>
        </w:rPr>
        <w:t>la realizzazione di tronchi funzionali</w:t>
      </w:r>
      <w:r w:rsidRPr="00C24F65">
        <w:rPr>
          <w:rFonts w:ascii="Times New Roman" w:hAnsi="Times New Roman"/>
          <w:sz w:val="24"/>
          <w:szCs w:val="24"/>
        </w:rPr>
        <w:t xml:space="preserve">, scelta questa conseguente sia alla disponibilità delle risorse finanziarie sia all’inerenza degli interventi da effettuare al completamento e all’ammodernamento di tratte già in esercizio. </w:t>
      </w:r>
    </w:p>
    <w:p w:rsidR="00E77AD0" w:rsidRPr="00102001" w:rsidRDefault="00E77AD0" w:rsidP="00257AC4">
      <w:pPr>
        <w:pStyle w:val="Paragrafoelenco"/>
        <w:numPr>
          <w:ilvl w:val="0"/>
          <w:numId w:val="1"/>
        </w:numPr>
        <w:spacing w:after="0" w:line="280" w:lineRule="atLeast"/>
        <w:ind w:left="284" w:hanging="284"/>
        <w:contextualSpacing w:val="0"/>
        <w:jc w:val="both"/>
        <w:rPr>
          <w:rFonts w:ascii="Times New Roman" w:hAnsi="Times New Roman"/>
          <w:b/>
          <w:bCs/>
          <w:sz w:val="24"/>
          <w:szCs w:val="24"/>
        </w:rPr>
      </w:pPr>
      <w:r w:rsidRPr="00102001">
        <w:rPr>
          <w:rFonts w:ascii="Times New Roman" w:hAnsi="Times New Roman"/>
          <w:sz w:val="24"/>
          <w:szCs w:val="24"/>
        </w:rPr>
        <w:t xml:space="preserve">L’ANAS riveste un ruolo centrale nell’infrastrutturazione del sistema Paese, come attestato anche dai </w:t>
      </w:r>
      <w:r w:rsidRPr="00102001">
        <w:rPr>
          <w:rFonts w:ascii="Times New Roman" w:hAnsi="Times New Roman"/>
          <w:b/>
          <w:sz w:val="24"/>
          <w:szCs w:val="24"/>
        </w:rPr>
        <w:t>dati CRESME</w:t>
      </w:r>
      <w:r w:rsidRPr="00102001">
        <w:rPr>
          <w:rFonts w:ascii="Times New Roman" w:hAnsi="Times New Roman"/>
          <w:sz w:val="24"/>
          <w:szCs w:val="24"/>
        </w:rPr>
        <w:t xml:space="preserve"> che indicano nella Società </w:t>
      </w:r>
      <w:r w:rsidRPr="00102001">
        <w:rPr>
          <w:rFonts w:ascii="Times New Roman" w:hAnsi="Times New Roman"/>
          <w:b/>
          <w:sz w:val="24"/>
          <w:szCs w:val="24"/>
        </w:rPr>
        <w:t>la prima</w:t>
      </w:r>
      <w:r w:rsidRPr="00102001">
        <w:rPr>
          <w:rFonts w:ascii="Times New Roman" w:hAnsi="Times New Roman"/>
          <w:sz w:val="24"/>
          <w:szCs w:val="24"/>
        </w:rPr>
        <w:t xml:space="preserve"> </w:t>
      </w:r>
      <w:r w:rsidRPr="00102001">
        <w:rPr>
          <w:rFonts w:ascii="Times New Roman" w:hAnsi="Times New Roman"/>
          <w:b/>
          <w:sz w:val="24"/>
          <w:szCs w:val="24"/>
        </w:rPr>
        <w:t xml:space="preserve">stazione appaltante d’Italia: </w:t>
      </w:r>
      <w:r w:rsidRPr="00102001">
        <w:rPr>
          <w:rFonts w:ascii="Times New Roman" w:hAnsi="Times New Roman"/>
          <w:sz w:val="24"/>
          <w:szCs w:val="24"/>
        </w:rPr>
        <w:t>nel periodo</w:t>
      </w:r>
      <w:r w:rsidRPr="00102001">
        <w:rPr>
          <w:rFonts w:ascii="Times New Roman" w:hAnsi="Times New Roman"/>
          <w:b/>
          <w:sz w:val="24"/>
          <w:szCs w:val="24"/>
        </w:rPr>
        <w:t xml:space="preserve"> 2007-2014 </w:t>
      </w:r>
      <w:r w:rsidRPr="00102001">
        <w:rPr>
          <w:rFonts w:ascii="Times New Roman" w:hAnsi="Times New Roman"/>
          <w:sz w:val="24"/>
          <w:szCs w:val="24"/>
        </w:rPr>
        <w:t>ha pubblicato</w:t>
      </w:r>
      <w:r w:rsidRPr="00102001">
        <w:rPr>
          <w:rFonts w:ascii="Times New Roman" w:hAnsi="Times New Roman"/>
          <w:b/>
          <w:sz w:val="24"/>
          <w:szCs w:val="24"/>
        </w:rPr>
        <w:t xml:space="preserve"> più di 5500 bandi </w:t>
      </w:r>
      <w:r w:rsidRPr="00102001">
        <w:rPr>
          <w:rFonts w:ascii="Times New Roman" w:hAnsi="Times New Roman"/>
          <w:sz w:val="24"/>
          <w:szCs w:val="24"/>
        </w:rPr>
        <w:t>per un importo di</w:t>
      </w:r>
      <w:r w:rsidRPr="00102001">
        <w:rPr>
          <w:rFonts w:ascii="Times New Roman" w:hAnsi="Times New Roman"/>
          <w:b/>
          <w:sz w:val="24"/>
          <w:szCs w:val="24"/>
        </w:rPr>
        <w:t xml:space="preserve"> 23 miliardi di euro.</w:t>
      </w:r>
    </w:p>
    <w:p w:rsidR="00E77AD0" w:rsidRPr="00102001" w:rsidRDefault="00E77AD0" w:rsidP="00257AC4">
      <w:pPr>
        <w:numPr>
          <w:ilvl w:val="0"/>
          <w:numId w:val="1"/>
        </w:numPr>
        <w:autoSpaceDE w:val="0"/>
        <w:autoSpaceDN w:val="0"/>
        <w:adjustRightInd w:val="0"/>
        <w:spacing w:line="280" w:lineRule="atLeast"/>
        <w:ind w:left="284" w:hanging="284"/>
        <w:jc w:val="both"/>
      </w:pPr>
      <w:r w:rsidRPr="00102001">
        <w:t xml:space="preserve">Dal </w:t>
      </w:r>
      <w:r w:rsidRPr="00102001">
        <w:rPr>
          <w:b/>
        </w:rPr>
        <w:t>2006</w:t>
      </w:r>
      <w:r w:rsidRPr="00102001">
        <w:t xml:space="preserve"> l’ANAS, nonostante la congiuntura negativa ed i vincoli di finanza pubblica:</w:t>
      </w:r>
    </w:p>
    <w:p w:rsidR="00C24F65" w:rsidRDefault="00E77AD0" w:rsidP="00257AC4">
      <w:pPr>
        <w:numPr>
          <w:ilvl w:val="0"/>
          <w:numId w:val="9"/>
        </w:numPr>
        <w:autoSpaceDE w:val="0"/>
        <w:autoSpaceDN w:val="0"/>
        <w:adjustRightInd w:val="0"/>
        <w:spacing w:line="280" w:lineRule="atLeast"/>
        <w:jc w:val="both"/>
      </w:pPr>
      <w:r w:rsidRPr="00102001">
        <w:t xml:space="preserve">ha </w:t>
      </w:r>
      <w:r w:rsidRPr="00102001">
        <w:rPr>
          <w:b/>
        </w:rPr>
        <w:t>avviato</w:t>
      </w:r>
      <w:r w:rsidRPr="00102001">
        <w:t xml:space="preserve"> quasi </w:t>
      </w:r>
      <w:r w:rsidRPr="00102001">
        <w:rPr>
          <w:b/>
        </w:rPr>
        <w:t>210 nuovi lavori</w:t>
      </w:r>
      <w:r w:rsidRPr="00102001">
        <w:t xml:space="preserve"> che hanno comportato un impegno complessivo di </w:t>
      </w:r>
      <w:r w:rsidRPr="00102001">
        <w:rPr>
          <w:b/>
        </w:rPr>
        <w:t>1</w:t>
      </w:r>
      <w:r w:rsidR="00793C20">
        <w:rPr>
          <w:b/>
        </w:rPr>
        <w:t>3</w:t>
      </w:r>
      <w:r w:rsidRPr="00102001">
        <w:rPr>
          <w:b/>
        </w:rPr>
        <w:t xml:space="preserve"> miliardi di euro</w:t>
      </w:r>
      <w:r w:rsidR="00793C20">
        <w:rPr>
          <w:b/>
        </w:rPr>
        <w:t xml:space="preserve"> </w:t>
      </w:r>
      <w:r w:rsidR="00793C20" w:rsidRPr="00793C20">
        <w:t>(cui vanno aggiunti</w:t>
      </w:r>
      <w:r w:rsidR="00793C20">
        <w:rPr>
          <w:b/>
        </w:rPr>
        <w:t xml:space="preserve"> 2 miliardi di euro di investimenti </w:t>
      </w:r>
      <w:r w:rsidR="00793C20" w:rsidRPr="00793C20">
        <w:t>realizzati attraverso</w:t>
      </w:r>
      <w:r w:rsidR="00793C20">
        <w:rPr>
          <w:b/>
        </w:rPr>
        <w:t xml:space="preserve"> Quadrilatero Umbria Marche)</w:t>
      </w:r>
      <w:r w:rsidRPr="00102001">
        <w:t>;</w:t>
      </w:r>
    </w:p>
    <w:p w:rsidR="00E77AD0" w:rsidRPr="00102001" w:rsidRDefault="00E77AD0" w:rsidP="00257AC4">
      <w:pPr>
        <w:numPr>
          <w:ilvl w:val="0"/>
          <w:numId w:val="9"/>
        </w:numPr>
        <w:autoSpaceDE w:val="0"/>
        <w:autoSpaceDN w:val="0"/>
        <w:adjustRightInd w:val="0"/>
        <w:spacing w:line="280" w:lineRule="atLeast"/>
        <w:jc w:val="both"/>
      </w:pPr>
      <w:r w:rsidRPr="00102001">
        <w:t xml:space="preserve">ha </w:t>
      </w:r>
      <w:r w:rsidRPr="00C24F65">
        <w:rPr>
          <w:b/>
        </w:rPr>
        <w:t>portato a termine opere</w:t>
      </w:r>
      <w:r w:rsidRPr="00102001">
        <w:t>, con la conseguente apertura al traffico, per</w:t>
      </w:r>
      <w:r w:rsidR="005A7762" w:rsidRPr="00C24F65">
        <w:rPr>
          <w:b/>
        </w:rPr>
        <w:t xml:space="preserve"> 1.500</w:t>
      </w:r>
      <w:r w:rsidRPr="00C24F65">
        <w:rPr>
          <w:b/>
        </w:rPr>
        <w:t xml:space="preserve"> km </w:t>
      </w:r>
      <w:r w:rsidRPr="00102001">
        <w:t xml:space="preserve">di strade e autostrade con un </w:t>
      </w:r>
      <w:r w:rsidRPr="00C24F65">
        <w:rPr>
          <w:b/>
        </w:rPr>
        <w:t xml:space="preserve">investimento </w:t>
      </w:r>
      <w:r w:rsidRPr="00102001">
        <w:t xml:space="preserve">di </w:t>
      </w:r>
      <w:r w:rsidR="005A7762" w:rsidRPr="00C24F65">
        <w:rPr>
          <w:b/>
        </w:rPr>
        <w:t>16</w:t>
      </w:r>
      <w:r w:rsidRPr="00C24F65">
        <w:rPr>
          <w:b/>
        </w:rPr>
        <w:t xml:space="preserve"> miliardi di euro</w:t>
      </w:r>
      <w:r w:rsidR="00C24F65">
        <w:t xml:space="preserve">. Fra le </w:t>
      </w:r>
      <w:r w:rsidR="00C24F65" w:rsidRPr="00C24F65">
        <w:rPr>
          <w:b/>
        </w:rPr>
        <w:t>principali infrastrutture ultimate</w:t>
      </w:r>
      <w:r w:rsidR="00C24F65">
        <w:t xml:space="preserve">, </w:t>
      </w:r>
      <w:r w:rsidR="00D67730">
        <w:t xml:space="preserve">in </w:t>
      </w:r>
      <w:r w:rsidR="00C24F65" w:rsidRPr="00C24F65">
        <w:rPr>
          <w:b/>
        </w:rPr>
        <w:t>tutte le Regioni del Paese</w:t>
      </w:r>
      <w:r w:rsidR="00D67730">
        <w:t>, si ricordano:</w:t>
      </w:r>
      <w:r w:rsidR="00C24F65">
        <w:t xml:space="preserve"> </w:t>
      </w:r>
      <w:r w:rsidR="00C24F65" w:rsidRPr="00C24F65">
        <w:rPr>
          <w:b/>
        </w:rPr>
        <w:t>260 km</w:t>
      </w:r>
      <w:r w:rsidR="00C24F65">
        <w:t xml:space="preserve"> sulla </w:t>
      </w:r>
      <w:r w:rsidR="00C24F65" w:rsidRPr="00C24F65">
        <w:rPr>
          <w:b/>
        </w:rPr>
        <w:t>Nuova Autostrada Salerno-Reggio Calabria</w:t>
      </w:r>
      <w:r w:rsidR="00C24F65">
        <w:t xml:space="preserve">, </w:t>
      </w:r>
      <w:r w:rsidR="00C24F65" w:rsidRPr="00C24F65">
        <w:rPr>
          <w:b/>
        </w:rPr>
        <w:t>25 km</w:t>
      </w:r>
      <w:r w:rsidR="00C24F65" w:rsidRPr="00614174">
        <w:t xml:space="preserve"> </w:t>
      </w:r>
      <w:r w:rsidR="00C24F65">
        <w:t xml:space="preserve">della </w:t>
      </w:r>
      <w:r w:rsidR="00C24F65" w:rsidRPr="00C24F65">
        <w:rPr>
          <w:b/>
        </w:rPr>
        <w:t>Trasversale delle Serre</w:t>
      </w:r>
      <w:r w:rsidR="00C24F65">
        <w:t xml:space="preserve"> e oltre </w:t>
      </w:r>
      <w:r w:rsidR="00C24F65" w:rsidRPr="00C24F65">
        <w:rPr>
          <w:b/>
        </w:rPr>
        <w:t>30 km</w:t>
      </w:r>
      <w:r w:rsidR="00C24F65">
        <w:t xml:space="preserve"> della </w:t>
      </w:r>
      <w:r w:rsidR="00C24F65" w:rsidRPr="00C24F65">
        <w:rPr>
          <w:b/>
        </w:rPr>
        <w:t>Nuova SS 106 Jonica</w:t>
      </w:r>
      <w:r w:rsidR="00C24F65">
        <w:t xml:space="preserve"> in Calabria, </w:t>
      </w:r>
      <w:r w:rsidR="00C24F65" w:rsidRPr="00C24F65">
        <w:rPr>
          <w:b/>
        </w:rPr>
        <w:t>25 k</w:t>
      </w:r>
      <w:r w:rsidR="00C24F65">
        <w:t xml:space="preserve">m di nuova autostrada </w:t>
      </w:r>
      <w:r w:rsidR="00C24F65" w:rsidRPr="00C24F65">
        <w:rPr>
          <w:b/>
        </w:rPr>
        <w:t>Catania-Siracusa</w:t>
      </w:r>
      <w:r w:rsidR="00C24F65">
        <w:t xml:space="preserve">, </w:t>
      </w:r>
      <w:r w:rsidR="00C24F65" w:rsidRPr="00C24F65">
        <w:rPr>
          <w:b/>
        </w:rPr>
        <w:t>9 km</w:t>
      </w:r>
      <w:r w:rsidR="00C24F65">
        <w:t xml:space="preserve"> della </w:t>
      </w:r>
      <w:r w:rsidR="00C24F65" w:rsidRPr="00C24F65">
        <w:rPr>
          <w:b/>
        </w:rPr>
        <w:t>Siracusa-Floridia</w:t>
      </w:r>
      <w:r w:rsidR="00C24F65">
        <w:t xml:space="preserve"> e </w:t>
      </w:r>
      <w:r w:rsidR="00C24F65" w:rsidRPr="00C24F65">
        <w:rPr>
          <w:b/>
        </w:rPr>
        <w:t>29 k</w:t>
      </w:r>
      <w:r w:rsidR="00C24F65">
        <w:t xml:space="preserve">m dell’itinerario </w:t>
      </w:r>
      <w:r w:rsidR="00C24F65" w:rsidRPr="00C24F65">
        <w:rPr>
          <w:b/>
        </w:rPr>
        <w:t>Agrigento-Caltanissetta</w:t>
      </w:r>
      <w:r w:rsidR="00C24F65">
        <w:t xml:space="preserve"> in Sicilia, </w:t>
      </w:r>
      <w:r w:rsidR="00C24F65" w:rsidRPr="00C24F65">
        <w:rPr>
          <w:b/>
        </w:rPr>
        <w:t>46 km</w:t>
      </w:r>
      <w:r w:rsidR="00C24F65">
        <w:t xml:space="preserve"> della </w:t>
      </w:r>
      <w:r w:rsidR="00C24F65" w:rsidRPr="00C24F65">
        <w:rPr>
          <w:b/>
        </w:rPr>
        <w:t>SS 125</w:t>
      </w:r>
      <w:r w:rsidR="00C24F65">
        <w:t xml:space="preserve"> e </w:t>
      </w:r>
      <w:r w:rsidR="00C24F65" w:rsidRPr="00C24F65">
        <w:rPr>
          <w:b/>
        </w:rPr>
        <w:t>38 km</w:t>
      </w:r>
      <w:r w:rsidR="00C24F65">
        <w:t xml:space="preserve"> della </w:t>
      </w:r>
      <w:r w:rsidR="00C24F65" w:rsidRPr="00C24F65">
        <w:rPr>
          <w:b/>
        </w:rPr>
        <w:t>SS 131</w:t>
      </w:r>
      <w:r w:rsidR="00C24F65">
        <w:t xml:space="preserve"> in Sardegna, </w:t>
      </w:r>
      <w:r w:rsidR="00C24F65" w:rsidRPr="00C24F65">
        <w:rPr>
          <w:b/>
        </w:rPr>
        <w:t>22 km</w:t>
      </w:r>
      <w:r w:rsidR="00C24F65">
        <w:t xml:space="preserve"> sulla </w:t>
      </w:r>
      <w:r w:rsidR="00C24F65" w:rsidRPr="00C24F65">
        <w:rPr>
          <w:b/>
        </w:rPr>
        <w:t>SS 38</w:t>
      </w:r>
      <w:r w:rsidR="00C24F65">
        <w:t xml:space="preserve"> (variante di Morbegno), sulla </w:t>
      </w:r>
      <w:r w:rsidR="00C24F65" w:rsidRPr="00C24F65">
        <w:rPr>
          <w:b/>
        </w:rPr>
        <w:t>SS 36</w:t>
      </w:r>
      <w:r w:rsidR="00C24F65">
        <w:t xml:space="preserve"> (Cinisello) e sulla </w:t>
      </w:r>
      <w:r w:rsidR="00C24F65" w:rsidRPr="00C24F65">
        <w:rPr>
          <w:b/>
        </w:rPr>
        <w:t xml:space="preserve">SS 42 </w:t>
      </w:r>
      <w:r w:rsidR="00C24F65">
        <w:t xml:space="preserve">(Val Camonica) in Lombardia, </w:t>
      </w:r>
      <w:r w:rsidR="00C24F65" w:rsidRPr="00C24F65">
        <w:rPr>
          <w:b/>
        </w:rPr>
        <w:t>18 km</w:t>
      </w:r>
      <w:r w:rsidR="00C24F65">
        <w:t xml:space="preserve"> nel tratto Pietrelcina-SanMarco dei Cavoti</w:t>
      </w:r>
      <w:r w:rsidR="00C24F65" w:rsidRPr="00614174">
        <w:t xml:space="preserve"> </w:t>
      </w:r>
      <w:r w:rsidR="00C24F65">
        <w:t xml:space="preserve">sulla </w:t>
      </w:r>
      <w:r w:rsidR="00C24F65" w:rsidRPr="00C24F65">
        <w:rPr>
          <w:b/>
        </w:rPr>
        <w:t>SS 212</w:t>
      </w:r>
      <w:r w:rsidR="00C24F65">
        <w:t xml:space="preserve"> in Campania, </w:t>
      </w:r>
      <w:r w:rsidR="00C24F65" w:rsidRPr="00C24F65">
        <w:rPr>
          <w:b/>
        </w:rPr>
        <w:t>30 km</w:t>
      </w:r>
      <w:r w:rsidR="00C24F65" w:rsidRPr="00614174">
        <w:t xml:space="preserve"> </w:t>
      </w:r>
      <w:r w:rsidR="00C24F65">
        <w:t xml:space="preserve">sulla </w:t>
      </w:r>
      <w:r w:rsidR="00C24F65" w:rsidRPr="00C24F65">
        <w:rPr>
          <w:b/>
        </w:rPr>
        <w:t>Asti-Cuneo</w:t>
      </w:r>
      <w:r w:rsidR="00C24F65">
        <w:t xml:space="preserve"> in Piemonte, </w:t>
      </w:r>
      <w:r w:rsidR="00C24F65" w:rsidRPr="00C24F65">
        <w:rPr>
          <w:b/>
        </w:rPr>
        <w:t>20 km</w:t>
      </w:r>
      <w:r w:rsidR="00C24F65">
        <w:t xml:space="preserve"> sul </w:t>
      </w:r>
      <w:r w:rsidR="00C24F65" w:rsidRPr="00C24F65">
        <w:rPr>
          <w:b/>
        </w:rPr>
        <w:t>GRA</w:t>
      </w:r>
      <w:r w:rsidR="00C24F65">
        <w:t xml:space="preserve"> e le viabilità accessorie della </w:t>
      </w:r>
      <w:r w:rsidR="00C24F65" w:rsidRPr="00C24F65">
        <w:rPr>
          <w:b/>
        </w:rPr>
        <w:t xml:space="preserve">Roma-Fiumicino </w:t>
      </w:r>
      <w:r w:rsidR="00C24F65">
        <w:t xml:space="preserve">nel Lazio. </w:t>
      </w:r>
    </w:p>
    <w:p w:rsidR="00C24F65" w:rsidRDefault="00E77AD0" w:rsidP="00257AC4">
      <w:pPr>
        <w:numPr>
          <w:ilvl w:val="0"/>
          <w:numId w:val="9"/>
        </w:numPr>
        <w:autoSpaceDE w:val="0"/>
        <w:autoSpaceDN w:val="0"/>
        <w:adjustRightInd w:val="0"/>
        <w:spacing w:line="280" w:lineRule="atLeast"/>
        <w:jc w:val="both"/>
      </w:pPr>
      <w:r w:rsidRPr="00102001">
        <w:t xml:space="preserve">ha </w:t>
      </w:r>
      <w:r w:rsidRPr="00102001">
        <w:rPr>
          <w:b/>
        </w:rPr>
        <w:t>speso</w:t>
      </w:r>
      <w:r w:rsidRPr="00102001">
        <w:t xml:space="preserve"> per infrastrutture viarie </w:t>
      </w:r>
      <w:r w:rsidRPr="00102001">
        <w:rPr>
          <w:b/>
        </w:rPr>
        <w:t>1</w:t>
      </w:r>
      <w:r w:rsidR="005A7762">
        <w:rPr>
          <w:b/>
        </w:rPr>
        <w:t>9</w:t>
      </w:r>
      <w:r w:rsidRPr="00102001">
        <w:rPr>
          <w:b/>
        </w:rPr>
        <w:t xml:space="preserve"> miliardi di euro</w:t>
      </w:r>
      <w:r w:rsidRPr="00102001">
        <w:t>.</w:t>
      </w:r>
    </w:p>
    <w:p w:rsidR="00C24F65" w:rsidRDefault="00E77AD0" w:rsidP="00257AC4">
      <w:pPr>
        <w:pStyle w:val="Paragrafoelenco"/>
        <w:numPr>
          <w:ilvl w:val="0"/>
          <w:numId w:val="4"/>
        </w:numPr>
        <w:autoSpaceDE w:val="0"/>
        <w:autoSpaceDN w:val="0"/>
        <w:adjustRightInd w:val="0"/>
        <w:spacing w:line="280" w:lineRule="atLeast"/>
        <w:jc w:val="both"/>
        <w:rPr>
          <w:rFonts w:ascii="Times New Roman" w:hAnsi="Times New Roman"/>
          <w:sz w:val="24"/>
          <w:szCs w:val="24"/>
        </w:rPr>
      </w:pPr>
      <w:r w:rsidRPr="00C24F65">
        <w:rPr>
          <w:rFonts w:ascii="Times New Roman" w:hAnsi="Times New Roman"/>
          <w:sz w:val="24"/>
          <w:szCs w:val="24"/>
        </w:rPr>
        <w:t>Attualmente</w:t>
      </w:r>
      <w:r w:rsidRPr="00C24F65">
        <w:rPr>
          <w:rFonts w:ascii="Times New Roman" w:hAnsi="Times New Roman"/>
          <w:b/>
          <w:sz w:val="24"/>
          <w:szCs w:val="24"/>
        </w:rPr>
        <w:t xml:space="preserve"> so</w:t>
      </w:r>
      <w:r w:rsidR="005A7762" w:rsidRPr="00C24F65">
        <w:rPr>
          <w:rFonts w:ascii="Times New Roman" w:hAnsi="Times New Roman"/>
          <w:b/>
          <w:sz w:val="24"/>
          <w:szCs w:val="24"/>
        </w:rPr>
        <w:t>no attivi o in fase di avvio 110</w:t>
      </w:r>
      <w:r w:rsidRPr="00C24F65">
        <w:rPr>
          <w:rFonts w:ascii="Times New Roman" w:hAnsi="Times New Roman"/>
          <w:b/>
          <w:sz w:val="24"/>
          <w:szCs w:val="24"/>
        </w:rPr>
        <w:t xml:space="preserve"> cantieri per nuove opere </w:t>
      </w:r>
      <w:r w:rsidRPr="00C24F65">
        <w:rPr>
          <w:rFonts w:ascii="Times New Roman" w:hAnsi="Times New Roman"/>
          <w:sz w:val="24"/>
          <w:szCs w:val="24"/>
        </w:rPr>
        <w:t>per un</w:t>
      </w:r>
      <w:r w:rsidRPr="00C24F65">
        <w:rPr>
          <w:rFonts w:ascii="Times New Roman" w:hAnsi="Times New Roman"/>
          <w:b/>
          <w:sz w:val="24"/>
          <w:szCs w:val="24"/>
        </w:rPr>
        <w:t xml:space="preserve"> in</w:t>
      </w:r>
      <w:r w:rsidR="005A7762" w:rsidRPr="00C24F65">
        <w:rPr>
          <w:rFonts w:ascii="Times New Roman" w:hAnsi="Times New Roman"/>
          <w:b/>
          <w:sz w:val="24"/>
          <w:szCs w:val="24"/>
        </w:rPr>
        <w:t>vestimento complessivo di 11</w:t>
      </w:r>
      <w:r w:rsidRPr="00C24F65">
        <w:rPr>
          <w:rFonts w:ascii="Times New Roman" w:hAnsi="Times New Roman"/>
          <w:b/>
          <w:sz w:val="24"/>
          <w:szCs w:val="24"/>
        </w:rPr>
        <w:t xml:space="preserve"> </w:t>
      </w:r>
      <w:r w:rsidRPr="00C24F65">
        <w:rPr>
          <w:rFonts w:ascii="Times New Roman" w:hAnsi="Times New Roman"/>
          <w:sz w:val="24"/>
          <w:szCs w:val="24"/>
        </w:rPr>
        <w:t>miliardi di euro</w:t>
      </w:r>
      <w:r w:rsidR="005A7762" w:rsidRPr="00C24F65">
        <w:rPr>
          <w:rFonts w:ascii="Times New Roman" w:hAnsi="Times New Roman"/>
          <w:sz w:val="24"/>
          <w:szCs w:val="24"/>
        </w:rPr>
        <w:t>, dei quali 5 miliardi già spesi</w:t>
      </w:r>
      <w:r w:rsidRPr="00C24F65">
        <w:rPr>
          <w:rFonts w:ascii="Times New Roman" w:hAnsi="Times New Roman"/>
          <w:b/>
          <w:sz w:val="24"/>
          <w:szCs w:val="24"/>
        </w:rPr>
        <w:t>.</w:t>
      </w:r>
      <w:r w:rsidR="00C24F65" w:rsidRPr="00C24F65">
        <w:rPr>
          <w:rFonts w:ascii="Times New Roman" w:hAnsi="Times New Roman"/>
          <w:sz w:val="24"/>
          <w:szCs w:val="24"/>
        </w:rPr>
        <w:t xml:space="preserve"> Fra le principali gare in corso </w:t>
      </w:r>
      <w:r w:rsidR="00D67730">
        <w:rPr>
          <w:rFonts w:ascii="Times New Roman" w:hAnsi="Times New Roman"/>
          <w:sz w:val="24"/>
          <w:szCs w:val="24"/>
        </w:rPr>
        <w:t>vi sono</w:t>
      </w:r>
      <w:r w:rsidR="00C24F65" w:rsidRPr="00C24F65">
        <w:rPr>
          <w:rFonts w:ascii="Times New Roman" w:hAnsi="Times New Roman"/>
          <w:sz w:val="24"/>
          <w:szCs w:val="24"/>
        </w:rPr>
        <w:t xml:space="preserve"> il </w:t>
      </w:r>
      <w:r w:rsidR="00C24F65" w:rsidRPr="00C24F65">
        <w:rPr>
          <w:rFonts w:ascii="Times New Roman" w:hAnsi="Times New Roman"/>
          <w:b/>
          <w:sz w:val="24"/>
          <w:szCs w:val="24"/>
        </w:rPr>
        <w:t>nodo di Casalecchio di Reno</w:t>
      </w:r>
      <w:r w:rsidR="00C24F65" w:rsidRPr="00C24F65">
        <w:rPr>
          <w:rFonts w:ascii="Times New Roman" w:hAnsi="Times New Roman"/>
          <w:sz w:val="24"/>
          <w:szCs w:val="24"/>
        </w:rPr>
        <w:t xml:space="preserve"> per un invest</w:t>
      </w:r>
      <w:r w:rsidR="00D67730">
        <w:rPr>
          <w:rFonts w:ascii="Times New Roman" w:hAnsi="Times New Roman"/>
          <w:sz w:val="24"/>
          <w:szCs w:val="24"/>
        </w:rPr>
        <w:t>imento di 159 milioni in Emilia</w:t>
      </w:r>
      <w:r w:rsidR="00C24F65" w:rsidRPr="00C24F65">
        <w:rPr>
          <w:rFonts w:ascii="Times New Roman" w:hAnsi="Times New Roman"/>
          <w:sz w:val="24"/>
          <w:szCs w:val="24"/>
        </w:rPr>
        <w:t xml:space="preserve">, il tratto </w:t>
      </w:r>
      <w:r w:rsidR="00C24F65" w:rsidRPr="00C24F65">
        <w:rPr>
          <w:rFonts w:ascii="Times New Roman" w:hAnsi="Times New Roman"/>
          <w:b/>
          <w:sz w:val="24"/>
          <w:szCs w:val="24"/>
        </w:rPr>
        <w:t>Viadotto Stupino-Altilia</w:t>
      </w:r>
      <w:r w:rsidR="00C24F65" w:rsidRPr="00C24F65">
        <w:rPr>
          <w:rFonts w:ascii="Times New Roman" w:hAnsi="Times New Roman"/>
          <w:sz w:val="24"/>
          <w:szCs w:val="24"/>
        </w:rPr>
        <w:t xml:space="preserve"> sulla Salerno-Reggio Calabria per 340 milioni, nel Lazio il tratto </w:t>
      </w:r>
      <w:r w:rsidR="00C24F65" w:rsidRPr="00C24F65">
        <w:rPr>
          <w:rFonts w:ascii="Times New Roman" w:hAnsi="Times New Roman"/>
          <w:b/>
          <w:sz w:val="24"/>
          <w:szCs w:val="24"/>
        </w:rPr>
        <w:t>Monteromano-Cinelli</w:t>
      </w:r>
      <w:r w:rsidR="00C24F65" w:rsidRPr="00C24F65">
        <w:rPr>
          <w:rFonts w:ascii="Times New Roman" w:hAnsi="Times New Roman"/>
          <w:sz w:val="24"/>
          <w:szCs w:val="24"/>
        </w:rPr>
        <w:t xml:space="preserve"> sulla SS 675 per un investimento di 120 milioni, in Piemonte la </w:t>
      </w:r>
      <w:r w:rsidR="00C24F65" w:rsidRPr="00C24F65">
        <w:rPr>
          <w:rFonts w:ascii="Times New Roman" w:hAnsi="Times New Roman"/>
          <w:b/>
          <w:sz w:val="24"/>
          <w:szCs w:val="24"/>
        </w:rPr>
        <w:t>tangenziale di Novara</w:t>
      </w:r>
      <w:r w:rsidR="00C24F65" w:rsidRPr="00C24F65">
        <w:rPr>
          <w:rFonts w:ascii="Times New Roman" w:hAnsi="Times New Roman"/>
          <w:sz w:val="24"/>
          <w:szCs w:val="24"/>
        </w:rPr>
        <w:t xml:space="preserve"> (prevista nello Sblocca Italia) per 124 milioni, nel Veneto </w:t>
      </w:r>
      <w:r w:rsidR="00C24F65" w:rsidRPr="00C24F65">
        <w:rPr>
          <w:rFonts w:ascii="Times New Roman" w:hAnsi="Times New Roman"/>
          <w:b/>
          <w:sz w:val="24"/>
          <w:szCs w:val="24"/>
        </w:rPr>
        <w:t>la tangenziale di Vicenza</w:t>
      </w:r>
      <w:r w:rsidR="00C24F65" w:rsidRPr="00C24F65">
        <w:rPr>
          <w:rFonts w:ascii="Times New Roman" w:hAnsi="Times New Roman"/>
          <w:sz w:val="24"/>
          <w:szCs w:val="24"/>
        </w:rPr>
        <w:t xml:space="preserve"> per 86 milioni, nelle Marche il tratto </w:t>
      </w:r>
      <w:r w:rsidR="00C24F65" w:rsidRPr="00C24F65">
        <w:rPr>
          <w:rFonts w:ascii="Times New Roman" w:hAnsi="Times New Roman"/>
          <w:b/>
          <w:sz w:val="24"/>
          <w:szCs w:val="24"/>
        </w:rPr>
        <w:t>Acquasanta-Trisungo</w:t>
      </w:r>
      <w:r w:rsidR="00C24F65" w:rsidRPr="00C24F65">
        <w:rPr>
          <w:rFonts w:ascii="Times New Roman" w:hAnsi="Times New Roman"/>
          <w:sz w:val="24"/>
          <w:szCs w:val="24"/>
        </w:rPr>
        <w:t xml:space="preserve"> per un valore di 116 milioni, in Sardegna i lavori di </w:t>
      </w:r>
      <w:r w:rsidR="00C24F65" w:rsidRPr="00C24F65">
        <w:rPr>
          <w:rFonts w:ascii="Times New Roman" w:hAnsi="Times New Roman"/>
          <w:b/>
          <w:sz w:val="24"/>
          <w:szCs w:val="24"/>
        </w:rPr>
        <w:t xml:space="preserve">completamento della SS 131 </w:t>
      </w:r>
      <w:r w:rsidR="00C24F65" w:rsidRPr="00C24F65">
        <w:rPr>
          <w:rFonts w:ascii="Times New Roman" w:hAnsi="Times New Roman"/>
          <w:sz w:val="24"/>
          <w:szCs w:val="24"/>
        </w:rPr>
        <w:t>per 55 milioni.</w:t>
      </w:r>
    </w:p>
    <w:p w:rsidR="00C24F65" w:rsidRPr="00D67730" w:rsidRDefault="00C24F65" w:rsidP="00257AC4">
      <w:pPr>
        <w:pStyle w:val="Paragrafoelenco"/>
        <w:numPr>
          <w:ilvl w:val="0"/>
          <w:numId w:val="4"/>
        </w:numPr>
        <w:autoSpaceDE w:val="0"/>
        <w:autoSpaceDN w:val="0"/>
        <w:adjustRightInd w:val="0"/>
        <w:spacing w:line="280" w:lineRule="atLeast"/>
        <w:jc w:val="both"/>
        <w:rPr>
          <w:rFonts w:ascii="Times New Roman" w:hAnsi="Times New Roman"/>
          <w:sz w:val="24"/>
          <w:szCs w:val="24"/>
        </w:rPr>
      </w:pPr>
      <w:r w:rsidRPr="00D67730">
        <w:rPr>
          <w:rFonts w:ascii="Times New Roman" w:hAnsi="Times New Roman"/>
          <w:sz w:val="24"/>
          <w:szCs w:val="24"/>
        </w:rPr>
        <w:t xml:space="preserve">Particolarmente significativo è stato, peraltro, </w:t>
      </w:r>
      <w:r w:rsidRPr="00D67730">
        <w:rPr>
          <w:rFonts w:ascii="Times New Roman" w:hAnsi="Times New Roman"/>
          <w:b/>
          <w:sz w:val="24"/>
          <w:szCs w:val="24"/>
        </w:rPr>
        <w:t xml:space="preserve">dal 2006 in poi l’impegno </w:t>
      </w:r>
      <w:r w:rsidRPr="00D67730">
        <w:rPr>
          <w:rFonts w:ascii="Times New Roman" w:hAnsi="Times New Roman"/>
          <w:sz w:val="24"/>
          <w:szCs w:val="24"/>
        </w:rPr>
        <w:t>profuso dalla</w:t>
      </w:r>
      <w:r w:rsidRPr="00D67730">
        <w:rPr>
          <w:rFonts w:ascii="Times New Roman" w:hAnsi="Times New Roman"/>
          <w:b/>
          <w:sz w:val="24"/>
          <w:szCs w:val="24"/>
        </w:rPr>
        <w:t xml:space="preserve"> Società per portare a compimento numerosi progetti avviati in passato e rimasti a lungo sospesi.</w:t>
      </w:r>
    </w:p>
    <w:p w:rsidR="00D67730" w:rsidRPr="00D67730" w:rsidRDefault="00C24F65" w:rsidP="00257AC4">
      <w:pPr>
        <w:pStyle w:val="Paragrafoelenco"/>
        <w:numPr>
          <w:ilvl w:val="0"/>
          <w:numId w:val="4"/>
        </w:numPr>
        <w:autoSpaceDE w:val="0"/>
        <w:autoSpaceDN w:val="0"/>
        <w:adjustRightInd w:val="0"/>
        <w:spacing w:line="280" w:lineRule="atLeast"/>
        <w:jc w:val="both"/>
        <w:rPr>
          <w:rFonts w:ascii="Times New Roman" w:hAnsi="Times New Roman"/>
          <w:sz w:val="24"/>
          <w:szCs w:val="24"/>
        </w:rPr>
      </w:pPr>
      <w:r w:rsidRPr="00D67730">
        <w:rPr>
          <w:rFonts w:ascii="Times New Roman" w:hAnsi="Times New Roman"/>
          <w:sz w:val="24"/>
          <w:szCs w:val="24"/>
        </w:rPr>
        <w:t xml:space="preserve">Attualmente la Società si trova in </w:t>
      </w:r>
      <w:r w:rsidRPr="00D67730">
        <w:rPr>
          <w:rFonts w:ascii="Times New Roman" w:hAnsi="Times New Roman"/>
          <w:b/>
          <w:sz w:val="24"/>
          <w:szCs w:val="24"/>
        </w:rPr>
        <w:t>prima linea nell’attuazione del Piano ordinario e straordinario di investimenti deciso dal Governo</w:t>
      </w:r>
      <w:r w:rsidRPr="00D67730">
        <w:rPr>
          <w:rFonts w:ascii="Times New Roman" w:hAnsi="Times New Roman"/>
          <w:sz w:val="24"/>
          <w:szCs w:val="24"/>
        </w:rPr>
        <w:t xml:space="preserve">, come dimostrano i significativi </w:t>
      </w:r>
      <w:r w:rsidRPr="00D67730">
        <w:rPr>
          <w:rFonts w:ascii="Times New Roman" w:hAnsi="Times New Roman"/>
          <w:b/>
          <w:sz w:val="24"/>
          <w:szCs w:val="24"/>
        </w:rPr>
        <w:t xml:space="preserve">stanziamenti contenuti nei recenti provvedimenti normativi </w:t>
      </w:r>
      <w:r w:rsidRPr="00D67730">
        <w:rPr>
          <w:rFonts w:ascii="Times New Roman" w:hAnsi="Times New Roman"/>
          <w:sz w:val="24"/>
          <w:szCs w:val="24"/>
        </w:rPr>
        <w:t xml:space="preserve">per la realizzazione di opere di sua competenza per </w:t>
      </w:r>
      <w:r w:rsidRPr="00D67730">
        <w:rPr>
          <w:rFonts w:ascii="Times New Roman" w:hAnsi="Times New Roman"/>
          <w:b/>
          <w:sz w:val="24"/>
          <w:szCs w:val="24"/>
        </w:rPr>
        <w:t>quasi 5,8 miliardi di euro</w:t>
      </w:r>
      <w:r w:rsidRPr="00D67730">
        <w:rPr>
          <w:rFonts w:ascii="Times New Roman" w:hAnsi="Times New Roman"/>
          <w:sz w:val="24"/>
          <w:szCs w:val="24"/>
        </w:rPr>
        <w:t xml:space="preserve"> - di cui 1,3 miliardi relativi ad APQ con le Regioni - che consentiranno di </w:t>
      </w:r>
      <w:r w:rsidRPr="00D67730">
        <w:rPr>
          <w:rFonts w:ascii="Times New Roman" w:hAnsi="Times New Roman"/>
          <w:b/>
          <w:sz w:val="24"/>
          <w:szCs w:val="24"/>
        </w:rPr>
        <w:t>avviare entro il 2015 oltre 50 cantieri per nuove opere,</w:t>
      </w:r>
      <w:r w:rsidRPr="00D67730">
        <w:rPr>
          <w:rFonts w:ascii="Times New Roman" w:hAnsi="Times New Roman"/>
          <w:sz w:val="24"/>
          <w:szCs w:val="24"/>
        </w:rPr>
        <w:t xml:space="preserve"> per 34 delle quali le relative gare sono già in corso</w:t>
      </w:r>
      <w:r w:rsidR="00D67730">
        <w:rPr>
          <w:rStyle w:val="Rimandonotaapidipagina"/>
          <w:rFonts w:ascii="Times New Roman" w:hAnsi="Times New Roman"/>
          <w:sz w:val="24"/>
          <w:szCs w:val="24"/>
        </w:rPr>
        <w:footnoteReference w:id="1"/>
      </w:r>
      <w:r w:rsidRPr="00D67730">
        <w:rPr>
          <w:rFonts w:ascii="Times New Roman" w:hAnsi="Times New Roman"/>
          <w:sz w:val="24"/>
          <w:szCs w:val="24"/>
        </w:rPr>
        <w:t xml:space="preserve">. </w:t>
      </w:r>
    </w:p>
    <w:p w:rsidR="00D67730" w:rsidRPr="00D67730" w:rsidRDefault="00C24F65" w:rsidP="00257AC4">
      <w:pPr>
        <w:pStyle w:val="Paragrafoelenco"/>
        <w:numPr>
          <w:ilvl w:val="0"/>
          <w:numId w:val="4"/>
        </w:numPr>
        <w:autoSpaceDE w:val="0"/>
        <w:autoSpaceDN w:val="0"/>
        <w:adjustRightInd w:val="0"/>
        <w:spacing w:line="280" w:lineRule="atLeast"/>
        <w:jc w:val="both"/>
        <w:rPr>
          <w:rFonts w:ascii="Times New Roman" w:hAnsi="Times New Roman"/>
          <w:sz w:val="24"/>
          <w:szCs w:val="24"/>
        </w:rPr>
      </w:pPr>
      <w:r w:rsidRPr="00D67730">
        <w:rPr>
          <w:rFonts w:ascii="Times New Roman" w:hAnsi="Times New Roman"/>
          <w:sz w:val="24"/>
          <w:szCs w:val="24"/>
        </w:rPr>
        <w:t xml:space="preserve">In particolare, il </w:t>
      </w:r>
      <w:r w:rsidRPr="00D67730">
        <w:rPr>
          <w:rFonts w:ascii="Times New Roman" w:hAnsi="Times New Roman"/>
          <w:b/>
          <w:sz w:val="24"/>
          <w:szCs w:val="24"/>
        </w:rPr>
        <w:t>Decreto Legge Sblocca-Italia</w:t>
      </w:r>
      <w:r w:rsidRPr="00D67730">
        <w:rPr>
          <w:rFonts w:ascii="Times New Roman" w:hAnsi="Times New Roman"/>
          <w:sz w:val="24"/>
          <w:szCs w:val="24"/>
        </w:rPr>
        <w:t xml:space="preserve"> consente di avviare </w:t>
      </w:r>
      <w:r w:rsidRPr="00D67730">
        <w:rPr>
          <w:rFonts w:ascii="Times New Roman" w:hAnsi="Times New Roman"/>
          <w:b/>
          <w:sz w:val="24"/>
          <w:szCs w:val="24"/>
        </w:rPr>
        <w:t>investimenti per oltre 1,9 miliardi</w:t>
      </w:r>
      <w:r w:rsidRPr="00D67730">
        <w:rPr>
          <w:rFonts w:ascii="Times New Roman" w:hAnsi="Times New Roman"/>
          <w:sz w:val="24"/>
          <w:szCs w:val="24"/>
        </w:rPr>
        <w:t xml:space="preserve"> di euro, compresi 300 milioni di manutenzione straordinaria, in relazione a </w:t>
      </w:r>
      <w:r w:rsidRPr="00D67730">
        <w:rPr>
          <w:rFonts w:ascii="Times New Roman" w:hAnsi="Times New Roman"/>
          <w:b/>
          <w:sz w:val="24"/>
          <w:szCs w:val="24"/>
        </w:rPr>
        <w:t>11 interventi</w:t>
      </w:r>
      <w:r w:rsidRPr="00D67730">
        <w:rPr>
          <w:rFonts w:ascii="Times New Roman" w:hAnsi="Times New Roman"/>
          <w:sz w:val="24"/>
          <w:szCs w:val="24"/>
        </w:rPr>
        <w:t xml:space="preserve"> (compreso lo stanziamento per la Quadrilatero Umbria – Marche per 120 milioni di euro). </w:t>
      </w:r>
      <w:r w:rsidRPr="00D67730">
        <w:rPr>
          <w:rFonts w:ascii="Times New Roman" w:hAnsi="Times New Roman"/>
          <w:b/>
          <w:sz w:val="24"/>
          <w:szCs w:val="24"/>
        </w:rPr>
        <w:t xml:space="preserve">L’ANAS ha dato puntuale attuazione al provvedimento, rispettando lo sfidante crono-programma </w:t>
      </w:r>
      <w:r w:rsidRPr="00D67730">
        <w:rPr>
          <w:rFonts w:ascii="Times New Roman" w:hAnsi="Times New Roman"/>
          <w:sz w:val="24"/>
          <w:szCs w:val="24"/>
        </w:rPr>
        <w:t xml:space="preserve">previsto per l’attuazione degli interventi di propria competenza. </w:t>
      </w:r>
    </w:p>
    <w:p w:rsidR="00C24F65" w:rsidRDefault="00C24F65" w:rsidP="00257AC4">
      <w:pPr>
        <w:pStyle w:val="Paragrafoelenco"/>
        <w:numPr>
          <w:ilvl w:val="0"/>
          <w:numId w:val="4"/>
        </w:numPr>
        <w:autoSpaceDE w:val="0"/>
        <w:autoSpaceDN w:val="0"/>
        <w:adjustRightInd w:val="0"/>
        <w:spacing w:line="280" w:lineRule="atLeast"/>
        <w:jc w:val="both"/>
        <w:rPr>
          <w:rFonts w:ascii="Times New Roman" w:hAnsi="Times New Roman"/>
          <w:sz w:val="24"/>
          <w:szCs w:val="24"/>
        </w:rPr>
      </w:pPr>
      <w:r w:rsidRPr="00D67730">
        <w:rPr>
          <w:rFonts w:ascii="Times New Roman" w:hAnsi="Times New Roman"/>
          <w:sz w:val="24"/>
          <w:szCs w:val="24"/>
        </w:rPr>
        <w:t xml:space="preserve">A tali importi si aggiungono ulteriori </w:t>
      </w:r>
      <w:r w:rsidRPr="00D67730">
        <w:rPr>
          <w:rFonts w:ascii="Times New Roman" w:hAnsi="Times New Roman"/>
          <w:b/>
          <w:sz w:val="24"/>
          <w:szCs w:val="24"/>
        </w:rPr>
        <w:t>1,2 miliardi</w:t>
      </w:r>
      <w:r w:rsidRPr="00D67730">
        <w:rPr>
          <w:rFonts w:ascii="Times New Roman" w:hAnsi="Times New Roman"/>
          <w:sz w:val="24"/>
          <w:szCs w:val="24"/>
        </w:rPr>
        <w:t xml:space="preserve"> di euro previsti dalla </w:t>
      </w:r>
      <w:r w:rsidRPr="00D67730">
        <w:rPr>
          <w:rFonts w:ascii="Times New Roman" w:hAnsi="Times New Roman"/>
          <w:b/>
          <w:sz w:val="24"/>
          <w:szCs w:val="24"/>
        </w:rPr>
        <w:t>L. di Stabilità 2015</w:t>
      </w:r>
      <w:r w:rsidRPr="00D67730">
        <w:rPr>
          <w:rFonts w:ascii="Times New Roman" w:hAnsi="Times New Roman"/>
          <w:sz w:val="24"/>
          <w:szCs w:val="24"/>
        </w:rPr>
        <w:t xml:space="preserve"> da destinare a nuove </w:t>
      </w:r>
      <w:r w:rsidRPr="00D67730">
        <w:rPr>
          <w:rFonts w:ascii="Times New Roman" w:hAnsi="Times New Roman"/>
          <w:b/>
          <w:sz w:val="24"/>
          <w:szCs w:val="24"/>
        </w:rPr>
        <w:t>opere e ad interventi di manutenzione straordinaria</w:t>
      </w:r>
      <w:r w:rsidRPr="00D67730">
        <w:rPr>
          <w:rFonts w:ascii="Times New Roman" w:hAnsi="Times New Roman"/>
          <w:sz w:val="24"/>
          <w:szCs w:val="24"/>
        </w:rPr>
        <w:t xml:space="preserve">. ANAS ha già definito, d’intesa con il MIT, il </w:t>
      </w:r>
      <w:r w:rsidRPr="00D67730">
        <w:rPr>
          <w:rFonts w:ascii="Times New Roman" w:hAnsi="Times New Roman"/>
          <w:b/>
          <w:sz w:val="24"/>
          <w:szCs w:val="24"/>
        </w:rPr>
        <w:t xml:space="preserve">Contratto di Programma 2015 </w:t>
      </w:r>
      <w:r w:rsidRPr="00D67730">
        <w:rPr>
          <w:rFonts w:ascii="Times New Roman" w:hAnsi="Times New Roman"/>
          <w:sz w:val="24"/>
          <w:szCs w:val="24"/>
        </w:rPr>
        <w:t xml:space="preserve">sulla base delle risorse stanziate da tale legge, consegnando anche una </w:t>
      </w:r>
      <w:r w:rsidRPr="00D67730">
        <w:rPr>
          <w:rFonts w:ascii="Times New Roman" w:hAnsi="Times New Roman"/>
          <w:b/>
          <w:sz w:val="24"/>
          <w:szCs w:val="24"/>
        </w:rPr>
        <w:t>proposta di Piano quinquennale degli investimenti 2015-2019</w:t>
      </w:r>
      <w:r w:rsidRPr="00D67730">
        <w:rPr>
          <w:rFonts w:ascii="Times New Roman" w:hAnsi="Times New Roman"/>
          <w:sz w:val="24"/>
          <w:szCs w:val="24"/>
        </w:rPr>
        <w:t>.</w:t>
      </w:r>
    </w:p>
    <w:p w:rsidR="00D67730" w:rsidRPr="00D67730" w:rsidRDefault="00D67730" w:rsidP="00D67730">
      <w:pPr>
        <w:pStyle w:val="Paragrafoelenco"/>
        <w:autoSpaceDE w:val="0"/>
        <w:autoSpaceDN w:val="0"/>
        <w:adjustRightInd w:val="0"/>
        <w:spacing w:line="280" w:lineRule="atLeast"/>
        <w:ind w:left="360"/>
        <w:jc w:val="both"/>
        <w:rPr>
          <w:rFonts w:ascii="Times New Roman" w:hAnsi="Times New Roman"/>
          <w:sz w:val="24"/>
          <w:szCs w:val="24"/>
        </w:rPr>
      </w:pPr>
    </w:p>
    <w:p w:rsidR="00D67730" w:rsidRPr="00D67730" w:rsidRDefault="00D67730" w:rsidP="00D67730">
      <w:pPr>
        <w:spacing w:line="280" w:lineRule="atLeast"/>
        <w:jc w:val="both"/>
        <w:rPr>
          <w:b/>
        </w:rPr>
      </w:pPr>
      <w:r>
        <w:rPr>
          <w:b/>
        </w:rPr>
        <w:t>1.4</w:t>
      </w:r>
      <w:r>
        <w:rPr>
          <w:b/>
        </w:rPr>
        <w:tab/>
      </w:r>
      <w:r w:rsidRPr="00D67730">
        <w:rPr>
          <w:b/>
        </w:rPr>
        <w:t xml:space="preserve">Interventi di manutenzione straordinaria </w:t>
      </w:r>
    </w:p>
    <w:p w:rsidR="00D67730" w:rsidRPr="00D67730" w:rsidRDefault="00D67730" w:rsidP="00257AC4">
      <w:pPr>
        <w:pStyle w:val="Paragrafoelenco"/>
        <w:numPr>
          <w:ilvl w:val="0"/>
          <w:numId w:val="4"/>
        </w:numPr>
        <w:spacing w:after="0" w:line="280" w:lineRule="atLeast"/>
        <w:jc w:val="both"/>
        <w:rPr>
          <w:rFonts w:ascii="Times New Roman" w:hAnsi="Times New Roman"/>
          <w:color w:val="000000"/>
          <w:sz w:val="24"/>
          <w:szCs w:val="24"/>
        </w:rPr>
      </w:pPr>
      <w:r>
        <w:rPr>
          <w:rFonts w:ascii="Times New Roman" w:hAnsi="Times New Roman"/>
          <w:iCs/>
          <w:color w:val="000000"/>
          <w:sz w:val="24"/>
          <w:szCs w:val="24"/>
        </w:rPr>
        <w:t xml:space="preserve">Gli interventi di manutenzione ordinaria e straordinaria della rete di oltre 25.000 km gestiti da ANAS </w:t>
      </w:r>
      <w:r w:rsidRPr="00D67730">
        <w:rPr>
          <w:rFonts w:ascii="Times New Roman" w:hAnsi="Times New Roman"/>
          <w:iCs/>
          <w:color w:val="000000"/>
          <w:sz w:val="24"/>
          <w:szCs w:val="24"/>
        </w:rPr>
        <w:t>rivestono</w:t>
      </w:r>
      <w:r>
        <w:rPr>
          <w:rFonts w:ascii="Times New Roman" w:hAnsi="Times New Roman"/>
          <w:iCs/>
          <w:color w:val="000000"/>
          <w:sz w:val="24"/>
          <w:szCs w:val="24"/>
        </w:rPr>
        <w:t xml:space="preserve"> </w:t>
      </w:r>
      <w:r w:rsidRPr="00D67730">
        <w:rPr>
          <w:rFonts w:ascii="Times New Roman" w:hAnsi="Times New Roman"/>
          <w:b/>
          <w:bCs/>
          <w:iCs/>
          <w:color w:val="000000"/>
          <w:sz w:val="24"/>
          <w:szCs w:val="24"/>
        </w:rPr>
        <w:t>un’importanza fondamentale sia nell’ottica di garantire la sicurezza dell’utenza che di preservare il valore del patrimonio infrastrutturale in gestione</w:t>
      </w:r>
      <w:r w:rsidRPr="00D67730">
        <w:rPr>
          <w:rFonts w:ascii="Times New Roman" w:hAnsi="Times New Roman"/>
          <w:iCs/>
          <w:color w:val="000000"/>
          <w:sz w:val="24"/>
          <w:szCs w:val="24"/>
        </w:rPr>
        <w:t>.</w:t>
      </w:r>
    </w:p>
    <w:p w:rsidR="00D20F12" w:rsidRPr="00D20F12" w:rsidRDefault="00D67730" w:rsidP="00257AC4">
      <w:pPr>
        <w:pStyle w:val="Paragrafoelenco"/>
        <w:numPr>
          <w:ilvl w:val="0"/>
          <w:numId w:val="4"/>
        </w:numPr>
        <w:spacing w:after="0" w:line="280" w:lineRule="atLeast"/>
        <w:jc w:val="both"/>
        <w:rPr>
          <w:rFonts w:ascii="Times New Roman" w:hAnsi="Times New Roman"/>
          <w:color w:val="000000"/>
          <w:sz w:val="24"/>
          <w:szCs w:val="24"/>
        </w:rPr>
      </w:pPr>
      <w:r>
        <w:rPr>
          <w:rFonts w:ascii="Times New Roman" w:hAnsi="Times New Roman"/>
          <w:iCs/>
          <w:color w:val="000000"/>
          <w:sz w:val="24"/>
          <w:szCs w:val="24"/>
        </w:rPr>
        <w:t xml:space="preserve">Sulla rete ANAS </w:t>
      </w:r>
      <w:r w:rsidRPr="00D67730">
        <w:rPr>
          <w:rFonts w:ascii="Times New Roman" w:hAnsi="Times New Roman"/>
          <w:iCs/>
          <w:color w:val="000000"/>
          <w:sz w:val="24"/>
          <w:szCs w:val="24"/>
        </w:rPr>
        <w:t xml:space="preserve">si contano </w:t>
      </w:r>
      <w:r w:rsidRPr="00D67730">
        <w:rPr>
          <w:rFonts w:ascii="Times New Roman" w:hAnsi="Times New Roman"/>
          <w:b/>
          <w:bCs/>
          <w:iCs/>
          <w:color w:val="000000"/>
          <w:sz w:val="24"/>
          <w:szCs w:val="24"/>
        </w:rPr>
        <w:t xml:space="preserve">oltre 11.000 ponti e viadotti, 4.000 dei quali </w:t>
      </w:r>
      <w:r w:rsidRPr="00D67730">
        <w:rPr>
          <w:rFonts w:ascii="Times New Roman" w:hAnsi="Times New Roman"/>
          <w:iCs/>
          <w:color w:val="000000"/>
          <w:sz w:val="24"/>
          <w:szCs w:val="24"/>
        </w:rPr>
        <w:t>con lunghezza superiore a 100 metri</w:t>
      </w:r>
      <w:r w:rsidRPr="00D67730">
        <w:rPr>
          <w:rFonts w:ascii="Times New Roman" w:hAnsi="Times New Roman"/>
          <w:b/>
          <w:bCs/>
          <w:iCs/>
          <w:color w:val="000000"/>
          <w:sz w:val="24"/>
          <w:szCs w:val="24"/>
        </w:rPr>
        <w:t xml:space="preserve"> </w:t>
      </w:r>
      <w:r w:rsidRPr="00D67730">
        <w:rPr>
          <w:rFonts w:ascii="Times New Roman" w:hAnsi="Times New Roman"/>
          <w:iCs/>
          <w:color w:val="000000"/>
          <w:sz w:val="24"/>
          <w:szCs w:val="24"/>
        </w:rPr>
        <w:t xml:space="preserve">e </w:t>
      </w:r>
      <w:r w:rsidRPr="00D67730">
        <w:rPr>
          <w:rFonts w:ascii="Times New Roman" w:hAnsi="Times New Roman"/>
          <w:b/>
          <w:bCs/>
          <w:iCs/>
          <w:color w:val="000000"/>
          <w:sz w:val="24"/>
          <w:szCs w:val="24"/>
        </w:rPr>
        <w:t>1.200 gallerie</w:t>
      </w:r>
      <w:r w:rsidRPr="00D67730">
        <w:rPr>
          <w:rFonts w:ascii="Times New Roman" w:hAnsi="Times New Roman"/>
          <w:iCs/>
          <w:color w:val="000000"/>
          <w:sz w:val="24"/>
          <w:szCs w:val="24"/>
        </w:rPr>
        <w:t xml:space="preserve"> di cui 842 di lunghezza superiore ai 500 metri. Oltre </w:t>
      </w:r>
      <w:r w:rsidRPr="00D67730">
        <w:rPr>
          <w:rFonts w:ascii="Times New Roman" w:hAnsi="Times New Roman"/>
          <w:b/>
          <w:bCs/>
          <w:iCs/>
          <w:color w:val="000000"/>
          <w:sz w:val="24"/>
          <w:szCs w:val="24"/>
        </w:rPr>
        <w:t xml:space="preserve">il 40% di queste opere sono state realizzate in periodi antecedenti il 1970 </w:t>
      </w:r>
      <w:r w:rsidRPr="00D67730">
        <w:rPr>
          <w:rFonts w:ascii="Times New Roman" w:hAnsi="Times New Roman"/>
          <w:iCs/>
          <w:color w:val="000000"/>
          <w:sz w:val="24"/>
          <w:szCs w:val="24"/>
        </w:rPr>
        <w:t xml:space="preserve">e hanno, quindi, </w:t>
      </w:r>
      <w:r w:rsidRPr="00D67730">
        <w:rPr>
          <w:rFonts w:ascii="Times New Roman" w:hAnsi="Times New Roman"/>
          <w:b/>
          <w:bCs/>
          <w:iCs/>
          <w:color w:val="000000"/>
          <w:sz w:val="24"/>
          <w:szCs w:val="24"/>
        </w:rPr>
        <w:t xml:space="preserve">raggiunto o superato la vita utile di progetto. </w:t>
      </w:r>
    </w:p>
    <w:p w:rsidR="00D67730" w:rsidRPr="00D67730" w:rsidRDefault="00D67730" w:rsidP="00257AC4">
      <w:pPr>
        <w:pStyle w:val="Paragrafoelenco"/>
        <w:numPr>
          <w:ilvl w:val="0"/>
          <w:numId w:val="4"/>
        </w:numPr>
        <w:spacing w:after="0" w:line="280" w:lineRule="atLeast"/>
        <w:jc w:val="both"/>
        <w:rPr>
          <w:rFonts w:ascii="Times New Roman" w:hAnsi="Times New Roman"/>
          <w:color w:val="000000"/>
          <w:sz w:val="24"/>
          <w:szCs w:val="24"/>
        </w:rPr>
      </w:pPr>
      <w:r w:rsidRPr="00D67730">
        <w:rPr>
          <w:rFonts w:ascii="Times New Roman" w:hAnsi="Times New Roman"/>
          <w:b/>
          <w:bCs/>
          <w:iCs/>
          <w:color w:val="000000"/>
          <w:sz w:val="24"/>
          <w:szCs w:val="24"/>
        </w:rPr>
        <w:t xml:space="preserve">Lo stato di conservazione delle opere d’arte </w:t>
      </w:r>
      <w:r w:rsidRPr="00D67730">
        <w:rPr>
          <w:rFonts w:ascii="Times New Roman" w:hAnsi="Times New Roman"/>
          <w:iCs/>
          <w:color w:val="000000"/>
          <w:sz w:val="24"/>
          <w:szCs w:val="24"/>
        </w:rPr>
        <w:t>risente, in generale,</w:t>
      </w:r>
      <w:r w:rsidRPr="00D67730">
        <w:rPr>
          <w:rFonts w:ascii="Times New Roman" w:hAnsi="Times New Roman"/>
          <w:b/>
          <w:bCs/>
          <w:iCs/>
          <w:color w:val="000000"/>
          <w:sz w:val="24"/>
          <w:szCs w:val="24"/>
        </w:rPr>
        <w:t xml:space="preserve"> della mancanza, protrattasi per molti anni, di una manutenzione programmata </w:t>
      </w:r>
      <w:r w:rsidRPr="00D67730">
        <w:rPr>
          <w:rFonts w:ascii="Times New Roman" w:hAnsi="Times New Roman"/>
          <w:iCs/>
          <w:color w:val="000000"/>
          <w:sz w:val="24"/>
          <w:szCs w:val="24"/>
        </w:rPr>
        <w:t xml:space="preserve">che ha causato un’accelerazione dei naturali fenomeni di invecchiamento dei materiali dovuti alle azioni atmosferiche, accentuata anche dai maggiori effetti dell’azione dinamica causata dall’intenso volume di traffico di mezzi pesanti caratterizzati da pesi sempre crescenti. </w:t>
      </w:r>
    </w:p>
    <w:p w:rsidR="00D67730" w:rsidRPr="00D67730" w:rsidRDefault="00D67730" w:rsidP="00257AC4">
      <w:pPr>
        <w:pStyle w:val="Paragrafoelenco"/>
        <w:numPr>
          <w:ilvl w:val="0"/>
          <w:numId w:val="4"/>
        </w:numPr>
        <w:spacing w:after="0" w:line="280" w:lineRule="atLeast"/>
        <w:jc w:val="both"/>
        <w:rPr>
          <w:rFonts w:ascii="Times New Roman" w:hAnsi="Times New Roman"/>
          <w:iCs/>
          <w:color w:val="000000"/>
          <w:sz w:val="24"/>
          <w:szCs w:val="24"/>
        </w:rPr>
      </w:pPr>
      <w:r w:rsidRPr="00D67730">
        <w:rPr>
          <w:rFonts w:ascii="Times New Roman" w:hAnsi="Times New Roman"/>
          <w:iCs/>
          <w:color w:val="000000"/>
          <w:sz w:val="24"/>
          <w:szCs w:val="24"/>
        </w:rPr>
        <w:t xml:space="preserve">Da ciò l’esigenza di </w:t>
      </w:r>
      <w:r w:rsidRPr="00D67730">
        <w:rPr>
          <w:rFonts w:ascii="Times New Roman" w:hAnsi="Times New Roman"/>
          <w:b/>
          <w:bCs/>
          <w:iCs/>
          <w:color w:val="000000"/>
          <w:sz w:val="24"/>
          <w:szCs w:val="24"/>
        </w:rPr>
        <w:t>porre in essere importanti interventi di manutenzione</w:t>
      </w:r>
      <w:r w:rsidRPr="00D67730">
        <w:rPr>
          <w:rFonts w:ascii="Times New Roman" w:hAnsi="Times New Roman"/>
          <w:iCs/>
          <w:color w:val="000000"/>
          <w:sz w:val="24"/>
          <w:szCs w:val="24"/>
        </w:rPr>
        <w:t xml:space="preserve"> (risanamento strutturale, adeguamento sismico, adeguamenti impianti in gallerie), per i quali occorre </w:t>
      </w:r>
      <w:r w:rsidRPr="00D67730">
        <w:rPr>
          <w:rFonts w:ascii="Times New Roman" w:hAnsi="Times New Roman"/>
          <w:b/>
          <w:bCs/>
          <w:iCs/>
          <w:color w:val="000000"/>
          <w:sz w:val="24"/>
          <w:szCs w:val="24"/>
        </w:rPr>
        <w:t>disporre di risorse programmate, che consentano di sostituire ad interventi ex post con carattere emergenziale un piano organico di manutenzione preventiva</w:t>
      </w:r>
      <w:r w:rsidR="00D20F12">
        <w:rPr>
          <w:rFonts w:ascii="Times New Roman" w:hAnsi="Times New Roman"/>
          <w:iCs/>
          <w:color w:val="000000"/>
          <w:sz w:val="24"/>
          <w:szCs w:val="24"/>
        </w:rPr>
        <w:t xml:space="preserve">. Occorre poi effettuare </w:t>
      </w:r>
      <w:r w:rsidRPr="00D67730">
        <w:rPr>
          <w:rFonts w:ascii="Times New Roman" w:hAnsi="Times New Roman"/>
          <w:iCs/>
          <w:color w:val="000000"/>
          <w:sz w:val="24"/>
          <w:szCs w:val="24"/>
        </w:rPr>
        <w:t xml:space="preserve"> interventi sulla rete viaria complessiva, </w:t>
      </w:r>
      <w:r w:rsidR="00D20F12">
        <w:rPr>
          <w:rFonts w:ascii="Times New Roman" w:hAnsi="Times New Roman"/>
          <w:iCs/>
          <w:color w:val="000000"/>
          <w:sz w:val="24"/>
          <w:szCs w:val="24"/>
        </w:rPr>
        <w:t xml:space="preserve">per </w:t>
      </w:r>
      <w:r w:rsidRPr="00D67730">
        <w:rPr>
          <w:rFonts w:ascii="Times New Roman" w:hAnsi="Times New Roman"/>
          <w:iCs/>
          <w:color w:val="000000"/>
          <w:sz w:val="24"/>
          <w:szCs w:val="24"/>
        </w:rPr>
        <w:t xml:space="preserve">migliorare le condizioni delle infrastrutture e della piattaforma </w:t>
      </w:r>
      <w:r w:rsidR="00D20F12">
        <w:rPr>
          <w:rFonts w:ascii="Times New Roman" w:hAnsi="Times New Roman"/>
          <w:iCs/>
          <w:color w:val="000000"/>
          <w:sz w:val="24"/>
          <w:szCs w:val="24"/>
        </w:rPr>
        <w:t xml:space="preserve">stradale, </w:t>
      </w:r>
      <w:r w:rsidRPr="00D67730">
        <w:rPr>
          <w:rFonts w:ascii="Times New Roman" w:hAnsi="Times New Roman"/>
          <w:iCs/>
          <w:color w:val="000000"/>
          <w:sz w:val="24"/>
          <w:szCs w:val="24"/>
        </w:rPr>
        <w:t>incr</w:t>
      </w:r>
      <w:r w:rsidR="00D20F12">
        <w:rPr>
          <w:rFonts w:ascii="Times New Roman" w:hAnsi="Times New Roman"/>
          <w:iCs/>
          <w:color w:val="000000"/>
          <w:sz w:val="24"/>
          <w:szCs w:val="24"/>
        </w:rPr>
        <w:t xml:space="preserve">ementare la sicurezza e </w:t>
      </w:r>
      <w:r w:rsidRPr="00D67730">
        <w:rPr>
          <w:rFonts w:ascii="Times New Roman" w:hAnsi="Times New Roman"/>
          <w:iCs/>
          <w:color w:val="000000"/>
          <w:sz w:val="24"/>
          <w:szCs w:val="24"/>
        </w:rPr>
        <w:t>riqualificare gli impianti tecnologici presenti</w:t>
      </w:r>
      <w:r>
        <w:rPr>
          <w:rFonts w:ascii="Times New Roman" w:hAnsi="Times New Roman"/>
          <w:iCs/>
          <w:color w:val="000000"/>
          <w:sz w:val="24"/>
          <w:szCs w:val="24"/>
        </w:rPr>
        <w:t xml:space="preserve">. </w:t>
      </w:r>
      <w:r w:rsidRPr="00D67730">
        <w:rPr>
          <w:rFonts w:ascii="Times New Roman" w:hAnsi="Times New Roman"/>
          <w:iCs/>
          <w:color w:val="000000"/>
          <w:sz w:val="24"/>
          <w:szCs w:val="24"/>
        </w:rPr>
        <w:t xml:space="preserve">A tale scopo ANAS, nell’ambito delle attività </w:t>
      </w:r>
      <w:r w:rsidR="00D20F12">
        <w:rPr>
          <w:rFonts w:ascii="Times New Roman" w:hAnsi="Times New Roman"/>
          <w:iCs/>
          <w:color w:val="000000"/>
          <w:sz w:val="24"/>
          <w:szCs w:val="24"/>
        </w:rPr>
        <w:t xml:space="preserve">di </w:t>
      </w:r>
      <w:r w:rsidRPr="00D67730">
        <w:rPr>
          <w:rFonts w:ascii="Times New Roman" w:hAnsi="Times New Roman"/>
          <w:iCs/>
          <w:color w:val="000000"/>
          <w:sz w:val="24"/>
          <w:szCs w:val="24"/>
        </w:rPr>
        <w:t xml:space="preserve">gestione, si è dotata di </w:t>
      </w:r>
      <w:r w:rsidRPr="00D67730">
        <w:rPr>
          <w:rFonts w:ascii="Times New Roman" w:hAnsi="Times New Roman"/>
          <w:b/>
          <w:iCs/>
          <w:color w:val="000000"/>
          <w:sz w:val="24"/>
          <w:szCs w:val="24"/>
        </w:rPr>
        <w:t xml:space="preserve">alcuni strumenti informatici </w:t>
      </w:r>
      <w:r w:rsidRPr="00D67730">
        <w:rPr>
          <w:rFonts w:ascii="Times New Roman" w:hAnsi="Times New Roman"/>
          <w:iCs/>
          <w:color w:val="000000"/>
          <w:sz w:val="24"/>
          <w:szCs w:val="24"/>
        </w:rPr>
        <w:t>(come il MOS web ed il MOS mobile) che consentono di</w:t>
      </w:r>
      <w:r w:rsidRPr="00D67730">
        <w:rPr>
          <w:rFonts w:ascii="Times New Roman" w:hAnsi="Times New Roman"/>
          <w:b/>
          <w:iCs/>
          <w:color w:val="000000"/>
          <w:sz w:val="24"/>
          <w:szCs w:val="24"/>
        </w:rPr>
        <w:t xml:space="preserve"> rilevare la situazione analitica delle strade</w:t>
      </w:r>
      <w:r w:rsidRPr="00D67730">
        <w:rPr>
          <w:rFonts w:ascii="Times New Roman" w:hAnsi="Times New Roman"/>
          <w:sz w:val="24"/>
          <w:szCs w:val="24"/>
        </w:rPr>
        <w:t>.</w:t>
      </w:r>
    </w:p>
    <w:p w:rsidR="00D67730" w:rsidRPr="00D67730" w:rsidRDefault="00D67730" w:rsidP="00257AC4">
      <w:pPr>
        <w:pStyle w:val="Paragrafoelenco"/>
        <w:numPr>
          <w:ilvl w:val="0"/>
          <w:numId w:val="4"/>
        </w:numPr>
        <w:spacing w:after="0" w:line="280" w:lineRule="atLeast"/>
        <w:jc w:val="both"/>
        <w:rPr>
          <w:rFonts w:ascii="Times New Roman" w:hAnsi="Times New Roman"/>
          <w:iCs/>
          <w:color w:val="000000"/>
          <w:sz w:val="24"/>
          <w:szCs w:val="24"/>
        </w:rPr>
      </w:pPr>
      <w:r>
        <w:rPr>
          <w:rFonts w:ascii="Times New Roman" w:hAnsi="Times New Roman"/>
          <w:iCs/>
          <w:color w:val="000000"/>
          <w:sz w:val="24"/>
          <w:szCs w:val="24"/>
        </w:rPr>
        <w:t>L</w:t>
      </w:r>
      <w:r w:rsidRPr="00D67730">
        <w:rPr>
          <w:rFonts w:ascii="Times New Roman" w:hAnsi="Times New Roman"/>
          <w:b/>
          <w:iCs/>
          <w:color w:val="000000"/>
          <w:sz w:val="24"/>
          <w:szCs w:val="24"/>
        </w:rPr>
        <w:t>a manutenzione ordinari</w:t>
      </w:r>
      <w:r>
        <w:rPr>
          <w:rFonts w:ascii="Times New Roman" w:hAnsi="Times New Roman"/>
          <w:b/>
          <w:iCs/>
          <w:color w:val="000000"/>
          <w:sz w:val="24"/>
          <w:szCs w:val="24"/>
        </w:rPr>
        <w:t>a</w:t>
      </w:r>
      <w:r w:rsidRPr="00D67730">
        <w:rPr>
          <w:rFonts w:ascii="Times New Roman" w:hAnsi="Times New Roman"/>
          <w:iCs/>
          <w:color w:val="000000"/>
          <w:sz w:val="24"/>
          <w:szCs w:val="24"/>
        </w:rPr>
        <w:t xml:space="preserve"> rientra tra i costi della gestione e viene </w:t>
      </w:r>
      <w:r w:rsidRPr="00D67730">
        <w:rPr>
          <w:rFonts w:ascii="Times New Roman" w:hAnsi="Times New Roman"/>
          <w:b/>
          <w:iCs/>
          <w:color w:val="000000"/>
          <w:sz w:val="24"/>
          <w:szCs w:val="24"/>
        </w:rPr>
        <w:t>finanziata mediante risorse della Società</w:t>
      </w:r>
      <w:r>
        <w:rPr>
          <w:rFonts w:ascii="Times New Roman" w:hAnsi="Times New Roman"/>
          <w:iCs/>
          <w:color w:val="000000"/>
          <w:sz w:val="24"/>
          <w:szCs w:val="24"/>
        </w:rPr>
        <w:t xml:space="preserve"> che </w:t>
      </w:r>
      <w:r w:rsidRPr="00D67730">
        <w:rPr>
          <w:rFonts w:ascii="Times New Roman" w:hAnsi="Times New Roman"/>
          <w:iCs/>
          <w:color w:val="000000"/>
          <w:sz w:val="24"/>
          <w:szCs w:val="24"/>
        </w:rPr>
        <w:t xml:space="preserve">non riceve più un corrispettivo di servizio a fronte dell’espletamento di tale attività. </w:t>
      </w:r>
      <w:r w:rsidRPr="00D67730">
        <w:rPr>
          <w:rFonts w:ascii="Times New Roman" w:hAnsi="Times New Roman"/>
          <w:b/>
          <w:iCs/>
          <w:color w:val="000000"/>
          <w:sz w:val="24"/>
          <w:szCs w:val="24"/>
        </w:rPr>
        <w:t>Nell’ultimo triennio</w:t>
      </w:r>
      <w:r w:rsidRPr="00D67730">
        <w:rPr>
          <w:rFonts w:ascii="Times New Roman" w:hAnsi="Times New Roman"/>
          <w:iCs/>
          <w:color w:val="000000"/>
          <w:sz w:val="24"/>
          <w:szCs w:val="24"/>
        </w:rPr>
        <w:t xml:space="preserve"> ANAS ha sostenuto costi diretti ed indiretti a fronte di tale attività </w:t>
      </w:r>
      <w:r w:rsidRPr="00D67730">
        <w:rPr>
          <w:rFonts w:ascii="Times New Roman" w:hAnsi="Times New Roman"/>
          <w:b/>
          <w:iCs/>
          <w:color w:val="000000"/>
          <w:sz w:val="24"/>
          <w:szCs w:val="24"/>
        </w:rPr>
        <w:t>per circa 2 miliardi di euro</w:t>
      </w:r>
      <w:r w:rsidRPr="00D67730">
        <w:rPr>
          <w:rFonts w:ascii="Times New Roman" w:hAnsi="Times New Roman"/>
          <w:iCs/>
          <w:color w:val="000000"/>
          <w:sz w:val="24"/>
          <w:szCs w:val="24"/>
        </w:rPr>
        <w:t xml:space="preserve">. </w:t>
      </w:r>
    </w:p>
    <w:p w:rsidR="00D67730" w:rsidRPr="00D67730" w:rsidRDefault="00D67730" w:rsidP="00257AC4">
      <w:pPr>
        <w:pStyle w:val="Paragrafoelenco"/>
        <w:numPr>
          <w:ilvl w:val="0"/>
          <w:numId w:val="4"/>
        </w:numPr>
        <w:spacing w:after="0" w:line="280" w:lineRule="atLeast"/>
        <w:jc w:val="both"/>
        <w:rPr>
          <w:rFonts w:ascii="Times New Roman" w:hAnsi="Times New Roman"/>
          <w:iCs/>
          <w:color w:val="000000"/>
          <w:sz w:val="24"/>
          <w:szCs w:val="24"/>
        </w:rPr>
      </w:pPr>
      <w:r w:rsidRPr="00D67730">
        <w:rPr>
          <w:rFonts w:ascii="Times New Roman" w:hAnsi="Times New Roman"/>
          <w:iCs/>
          <w:color w:val="000000"/>
          <w:sz w:val="24"/>
          <w:szCs w:val="24"/>
        </w:rPr>
        <w:t xml:space="preserve">Le </w:t>
      </w:r>
      <w:r w:rsidRPr="00D67730">
        <w:rPr>
          <w:rFonts w:ascii="Times New Roman" w:hAnsi="Times New Roman"/>
          <w:b/>
          <w:iCs/>
          <w:color w:val="000000"/>
          <w:sz w:val="24"/>
          <w:szCs w:val="24"/>
        </w:rPr>
        <w:t>attività di manutenzione straordinaria</w:t>
      </w:r>
      <w:r w:rsidRPr="00D67730">
        <w:rPr>
          <w:rFonts w:ascii="Times New Roman" w:hAnsi="Times New Roman"/>
          <w:iCs/>
          <w:color w:val="000000"/>
          <w:sz w:val="24"/>
          <w:szCs w:val="24"/>
        </w:rPr>
        <w:t xml:space="preserve"> rientrano, invece, tra gli </w:t>
      </w:r>
      <w:r w:rsidRPr="00D67730">
        <w:rPr>
          <w:rFonts w:ascii="Times New Roman" w:hAnsi="Times New Roman"/>
          <w:b/>
          <w:iCs/>
          <w:color w:val="000000"/>
          <w:sz w:val="24"/>
          <w:szCs w:val="24"/>
        </w:rPr>
        <w:t>investimenti,</w:t>
      </w:r>
      <w:r w:rsidRPr="00D67730">
        <w:rPr>
          <w:rFonts w:ascii="Times New Roman" w:hAnsi="Times New Roman"/>
          <w:iCs/>
          <w:color w:val="000000"/>
          <w:sz w:val="24"/>
          <w:szCs w:val="24"/>
        </w:rPr>
        <w:t xml:space="preserve"> </w:t>
      </w:r>
      <w:r w:rsidRPr="00D67730">
        <w:rPr>
          <w:rFonts w:ascii="Times New Roman" w:hAnsi="Times New Roman"/>
          <w:b/>
          <w:iCs/>
          <w:color w:val="000000"/>
          <w:sz w:val="24"/>
          <w:szCs w:val="24"/>
        </w:rPr>
        <w:t>finanziati mediante risorse a carico del bilancio pubblico</w:t>
      </w:r>
      <w:r w:rsidRPr="00D67730">
        <w:rPr>
          <w:rFonts w:ascii="Times New Roman" w:hAnsi="Times New Roman"/>
          <w:iCs/>
          <w:color w:val="000000"/>
          <w:sz w:val="24"/>
          <w:szCs w:val="24"/>
        </w:rPr>
        <w:t>.</w:t>
      </w:r>
    </w:p>
    <w:p w:rsidR="00D20F12" w:rsidRDefault="003848A9" w:rsidP="00257AC4">
      <w:pPr>
        <w:pStyle w:val="Testonormale"/>
        <w:numPr>
          <w:ilvl w:val="0"/>
          <w:numId w:val="1"/>
        </w:numPr>
        <w:spacing w:line="280" w:lineRule="atLeast"/>
        <w:ind w:left="284" w:hanging="284"/>
        <w:jc w:val="both"/>
        <w:rPr>
          <w:rFonts w:ascii="Times New Roman" w:hAnsi="Times New Roman"/>
          <w:b/>
          <w:bCs/>
          <w:sz w:val="24"/>
          <w:szCs w:val="24"/>
        </w:rPr>
      </w:pPr>
      <w:r w:rsidRPr="003848A9">
        <w:rPr>
          <w:rFonts w:ascii="Times New Roman" w:hAnsi="Times New Roman"/>
          <w:sz w:val="24"/>
          <w:szCs w:val="24"/>
        </w:rPr>
        <w:t xml:space="preserve">Nel periodo dal </w:t>
      </w:r>
      <w:r w:rsidRPr="003848A9">
        <w:rPr>
          <w:rFonts w:ascii="Times New Roman" w:hAnsi="Times New Roman"/>
          <w:b/>
          <w:sz w:val="24"/>
          <w:szCs w:val="24"/>
        </w:rPr>
        <w:t>2007 al 2014</w:t>
      </w:r>
      <w:r w:rsidRPr="003848A9">
        <w:rPr>
          <w:rFonts w:ascii="Times New Roman" w:hAnsi="Times New Roman"/>
          <w:sz w:val="24"/>
          <w:szCs w:val="24"/>
        </w:rPr>
        <w:t xml:space="preserve"> sono stati </w:t>
      </w:r>
      <w:r w:rsidRPr="003848A9">
        <w:rPr>
          <w:rFonts w:ascii="Times New Roman" w:hAnsi="Times New Roman"/>
          <w:b/>
          <w:sz w:val="24"/>
          <w:szCs w:val="24"/>
        </w:rPr>
        <w:t xml:space="preserve">portati a termine circa 1.600 </w:t>
      </w:r>
      <w:r w:rsidRPr="003848A9">
        <w:rPr>
          <w:rFonts w:ascii="Times New Roman" w:hAnsi="Times New Roman"/>
          <w:sz w:val="24"/>
          <w:szCs w:val="24"/>
        </w:rPr>
        <w:t xml:space="preserve">interventi </w:t>
      </w:r>
      <w:r>
        <w:rPr>
          <w:rFonts w:ascii="Times New Roman" w:hAnsi="Times New Roman"/>
          <w:sz w:val="24"/>
          <w:szCs w:val="24"/>
        </w:rPr>
        <w:t xml:space="preserve">di manutenzione straordinaria </w:t>
      </w:r>
      <w:r w:rsidRPr="003848A9">
        <w:rPr>
          <w:rFonts w:ascii="Times New Roman" w:hAnsi="Times New Roman"/>
          <w:sz w:val="24"/>
          <w:szCs w:val="24"/>
        </w:rPr>
        <w:t xml:space="preserve">per un </w:t>
      </w:r>
      <w:r>
        <w:rPr>
          <w:rFonts w:ascii="Times New Roman" w:hAnsi="Times New Roman"/>
          <w:sz w:val="24"/>
          <w:szCs w:val="24"/>
        </w:rPr>
        <w:t xml:space="preserve">importo di </w:t>
      </w:r>
      <w:r w:rsidRPr="003848A9">
        <w:rPr>
          <w:rFonts w:ascii="Times New Roman" w:hAnsi="Times New Roman"/>
          <w:b/>
          <w:sz w:val="24"/>
          <w:szCs w:val="24"/>
        </w:rPr>
        <w:t>1,6</w:t>
      </w:r>
      <w:r>
        <w:rPr>
          <w:rFonts w:ascii="Times New Roman" w:hAnsi="Times New Roman"/>
          <w:sz w:val="24"/>
          <w:szCs w:val="24"/>
        </w:rPr>
        <w:t xml:space="preserve"> </w:t>
      </w:r>
      <w:r w:rsidRPr="003848A9">
        <w:rPr>
          <w:rFonts w:ascii="Times New Roman" w:hAnsi="Times New Roman"/>
          <w:b/>
          <w:sz w:val="24"/>
          <w:szCs w:val="24"/>
        </w:rPr>
        <w:t xml:space="preserve">miliardi </w:t>
      </w:r>
      <w:r>
        <w:rPr>
          <w:rFonts w:ascii="Times New Roman" w:hAnsi="Times New Roman"/>
          <w:sz w:val="24"/>
          <w:szCs w:val="24"/>
        </w:rPr>
        <w:t>di Euro; a</w:t>
      </w:r>
      <w:r w:rsidR="00E77AD0" w:rsidRPr="003848A9">
        <w:rPr>
          <w:rFonts w:ascii="Times New Roman" w:hAnsi="Times New Roman"/>
          <w:sz w:val="24"/>
          <w:szCs w:val="24"/>
        </w:rPr>
        <w:t xml:space="preserve">d oggi sono attivi ed in fase di attivazione </w:t>
      </w:r>
      <w:r w:rsidR="00E77AD0" w:rsidRPr="003848A9">
        <w:rPr>
          <w:rFonts w:ascii="Times New Roman" w:hAnsi="Times New Roman"/>
          <w:b/>
          <w:sz w:val="24"/>
          <w:szCs w:val="24"/>
        </w:rPr>
        <w:t>600</w:t>
      </w:r>
      <w:r w:rsidR="00E77AD0" w:rsidRPr="003848A9">
        <w:rPr>
          <w:rFonts w:ascii="Times New Roman" w:hAnsi="Times New Roman"/>
          <w:sz w:val="24"/>
          <w:szCs w:val="24"/>
        </w:rPr>
        <w:t xml:space="preserve"> </w:t>
      </w:r>
      <w:r w:rsidR="00E77AD0" w:rsidRPr="003848A9">
        <w:rPr>
          <w:rFonts w:ascii="Times New Roman" w:hAnsi="Times New Roman"/>
          <w:b/>
          <w:bCs/>
          <w:sz w:val="24"/>
          <w:szCs w:val="24"/>
        </w:rPr>
        <w:t>interventi</w:t>
      </w:r>
      <w:r w:rsidR="00E77AD0" w:rsidRPr="003848A9">
        <w:rPr>
          <w:rFonts w:ascii="Times New Roman" w:hAnsi="Times New Roman"/>
          <w:sz w:val="24"/>
          <w:szCs w:val="24"/>
        </w:rPr>
        <w:t xml:space="preserve">, per un importo di </w:t>
      </w:r>
      <w:r w:rsidRPr="003848A9">
        <w:rPr>
          <w:rFonts w:ascii="Times New Roman" w:hAnsi="Times New Roman"/>
          <w:sz w:val="24"/>
          <w:szCs w:val="24"/>
        </w:rPr>
        <w:t xml:space="preserve">oltre </w:t>
      </w:r>
      <w:r w:rsidR="00E77AD0" w:rsidRPr="003848A9">
        <w:rPr>
          <w:rFonts w:ascii="Times New Roman" w:hAnsi="Times New Roman"/>
          <w:b/>
          <w:bCs/>
          <w:sz w:val="24"/>
          <w:szCs w:val="24"/>
        </w:rPr>
        <w:t xml:space="preserve">1 miliardo di euro. </w:t>
      </w:r>
    </w:p>
    <w:p w:rsidR="00E77AD0" w:rsidRPr="003848A9" w:rsidRDefault="00E77AD0" w:rsidP="00257AC4">
      <w:pPr>
        <w:pStyle w:val="Testonormale"/>
        <w:numPr>
          <w:ilvl w:val="0"/>
          <w:numId w:val="1"/>
        </w:numPr>
        <w:spacing w:line="280" w:lineRule="atLeast"/>
        <w:ind w:left="284" w:hanging="284"/>
        <w:jc w:val="both"/>
        <w:rPr>
          <w:rFonts w:ascii="Times New Roman" w:hAnsi="Times New Roman"/>
          <w:b/>
          <w:bCs/>
          <w:sz w:val="24"/>
          <w:szCs w:val="24"/>
        </w:rPr>
      </w:pPr>
      <w:r w:rsidRPr="003848A9">
        <w:rPr>
          <w:rFonts w:ascii="Times New Roman" w:hAnsi="Times New Roman"/>
          <w:sz w:val="24"/>
          <w:szCs w:val="24"/>
        </w:rPr>
        <w:t xml:space="preserve">Particolare rilievo assume il </w:t>
      </w:r>
      <w:r w:rsidRPr="003848A9">
        <w:rPr>
          <w:rFonts w:ascii="Times New Roman" w:hAnsi="Times New Roman"/>
          <w:b/>
          <w:sz w:val="24"/>
          <w:szCs w:val="24"/>
        </w:rPr>
        <w:t>Programma di Manutenzione Straordinaria</w:t>
      </w:r>
      <w:r w:rsidR="003848A9" w:rsidRPr="003848A9">
        <w:rPr>
          <w:rFonts w:ascii="Times New Roman" w:hAnsi="Times New Roman"/>
          <w:b/>
          <w:sz w:val="24"/>
          <w:szCs w:val="24"/>
        </w:rPr>
        <w:t xml:space="preserve"> di Ponti Viadotti e Gallerie, </w:t>
      </w:r>
      <w:r w:rsidRPr="003848A9">
        <w:rPr>
          <w:rFonts w:ascii="Times New Roman" w:hAnsi="Times New Roman"/>
          <w:sz w:val="24"/>
          <w:szCs w:val="24"/>
        </w:rPr>
        <w:t xml:space="preserve">che ha ricevuto di recente </w:t>
      </w:r>
      <w:r w:rsidR="003848A9" w:rsidRPr="00D20F12">
        <w:rPr>
          <w:rFonts w:ascii="Times New Roman" w:hAnsi="Times New Roman"/>
          <w:b/>
          <w:sz w:val="24"/>
          <w:szCs w:val="24"/>
        </w:rPr>
        <w:t xml:space="preserve">tre </w:t>
      </w:r>
      <w:r w:rsidRPr="00D20F12">
        <w:rPr>
          <w:rFonts w:ascii="Times New Roman" w:hAnsi="Times New Roman"/>
          <w:b/>
          <w:sz w:val="24"/>
          <w:szCs w:val="24"/>
        </w:rPr>
        <w:t>stanziamenti</w:t>
      </w:r>
      <w:r w:rsidRPr="003848A9">
        <w:rPr>
          <w:rFonts w:ascii="Times New Roman" w:hAnsi="Times New Roman"/>
          <w:sz w:val="24"/>
          <w:szCs w:val="24"/>
        </w:rPr>
        <w:t xml:space="preserve"> </w:t>
      </w:r>
      <w:r w:rsidR="003848A9" w:rsidRPr="003848A9">
        <w:rPr>
          <w:rFonts w:ascii="Times New Roman" w:hAnsi="Times New Roman"/>
          <w:sz w:val="24"/>
          <w:szCs w:val="24"/>
        </w:rPr>
        <w:t>per un importo complessivo di circa</w:t>
      </w:r>
      <w:r w:rsidRPr="003848A9">
        <w:rPr>
          <w:rFonts w:ascii="Times New Roman" w:hAnsi="Times New Roman"/>
          <w:sz w:val="24"/>
          <w:szCs w:val="24"/>
        </w:rPr>
        <w:t xml:space="preserve"> </w:t>
      </w:r>
      <w:r w:rsidRPr="003848A9">
        <w:rPr>
          <w:rFonts w:ascii="Times New Roman" w:hAnsi="Times New Roman"/>
          <w:b/>
          <w:sz w:val="24"/>
          <w:szCs w:val="24"/>
        </w:rPr>
        <w:t>1 miliardo</w:t>
      </w:r>
      <w:r w:rsidR="003848A9" w:rsidRPr="003848A9">
        <w:rPr>
          <w:rFonts w:ascii="Times New Roman" w:hAnsi="Times New Roman"/>
          <w:sz w:val="24"/>
          <w:szCs w:val="24"/>
        </w:rPr>
        <w:t xml:space="preserve"> di euro e </w:t>
      </w:r>
      <w:r w:rsidRPr="003848A9">
        <w:rPr>
          <w:rFonts w:ascii="Times New Roman" w:hAnsi="Times New Roman"/>
          <w:sz w:val="24"/>
          <w:szCs w:val="24"/>
        </w:rPr>
        <w:t xml:space="preserve">che consente di realizzare </w:t>
      </w:r>
      <w:r w:rsidR="003848A9" w:rsidRPr="003848A9">
        <w:rPr>
          <w:rFonts w:ascii="Times New Roman" w:hAnsi="Times New Roman"/>
          <w:sz w:val="24"/>
          <w:szCs w:val="24"/>
        </w:rPr>
        <w:t xml:space="preserve">molteplici </w:t>
      </w:r>
      <w:r w:rsidRPr="003848A9">
        <w:rPr>
          <w:rFonts w:ascii="Times New Roman" w:hAnsi="Times New Roman"/>
          <w:b/>
          <w:sz w:val="24"/>
          <w:szCs w:val="24"/>
        </w:rPr>
        <w:t>interventi distribuiti sull’intero territorio nazionale.</w:t>
      </w:r>
    </w:p>
    <w:p w:rsidR="00161A80" w:rsidRPr="005A7762" w:rsidRDefault="00161A80" w:rsidP="00161A80">
      <w:pPr>
        <w:spacing w:line="280" w:lineRule="atLeast"/>
        <w:ind w:left="284"/>
        <w:jc w:val="both"/>
      </w:pPr>
    </w:p>
    <w:p w:rsidR="00B533CD" w:rsidRPr="00102001" w:rsidRDefault="003848A9" w:rsidP="00102001">
      <w:pPr>
        <w:spacing w:line="280" w:lineRule="atLeast"/>
        <w:jc w:val="both"/>
        <w:rPr>
          <w:b/>
        </w:rPr>
      </w:pPr>
      <w:r>
        <w:rPr>
          <w:b/>
        </w:rPr>
        <w:t>1</w:t>
      </w:r>
      <w:r w:rsidR="00D67730">
        <w:rPr>
          <w:b/>
        </w:rPr>
        <w:t>.5</w:t>
      </w:r>
      <w:r w:rsidR="00636A44" w:rsidRPr="00102001">
        <w:rPr>
          <w:b/>
        </w:rPr>
        <w:t xml:space="preserve"> </w:t>
      </w:r>
      <w:r w:rsidR="00636A44" w:rsidRPr="00102001">
        <w:rPr>
          <w:b/>
        </w:rPr>
        <w:tab/>
        <w:t>I risultati economici conseguiti dall’ANAS</w:t>
      </w:r>
    </w:p>
    <w:p w:rsidR="00B533CD" w:rsidRPr="00102001" w:rsidRDefault="00636A44" w:rsidP="00257AC4">
      <w:pPr>
        <w:pStyle w:val="Paragrafoelenco"/>
        <w:numPr>
          <w:ilvl w:val="0"/>
          <w:numId w:val="2"/>
        </w:numPr>
        <w:spacing w:after="0" w:line="280" w:lineRule="atLeast"/>
        <w:jc w:val="both"/>
        <w:rPr>
          <w:rFonts w:ascii="Times New Roman" w:hAnsi="Times New Roman"/>
          <w:b/>
          <w:sz w:val="24"/>
          <w:szCs w:val="24"/>
        </w:rPr>
      </w:pPr>
      <w:r w:rsidRPr="00102001">
        <w:rPr>
          <w:rFonts w:ascii="Times New Roman" w:hAnsi="Times New Roman"/>
          <w:sz w:val="24"/>
          <w:szCs w:val="24"/>
        </w:rPr>
        <w:t xml:space="preserve">L’ANAS, a partire dal 2008, ha conseguito </w:t>
      </w:r>
      <w:r w:rsidRPr="00102001">
        <w:rPr>
          <w:rFonts w:ascii="Times New Roman" w:hAnsi="Times New Roman"/>
          <w:b/>
          <w:sz w:val="24"/>
          <w:szCs w:val="24"/>
        </w:rPr>
        <w:t xml:space="preserve">l’utile di esercizio, </w:t>
      </w:r>
      <w:r w:rsidRPr="00102001">
        <w:rPr>
          <w:rFonts w:ascii="Times New Roman" w:hAnsi="Times New Roman"/>
          <w:sz w:val="24"/>
          <w:szCs w:val="24"/>
        </w:rPr>
        <w:t xml:space="preserve">superando il </w:t>
      </w:r>
      <w:r w:rsidRPr="00102001">
        <w:rPr>
          <w:rFonts w:ascii="Times New Roman" w:hAnsi="Times New Roman"/>
          <w:b/>
          <w:sz w:val="24"/>
          <w:szCs w:val="24"/>
        </w:rPr>
        <w:t>pesante disavanzo ereditato dalla gestione 2005</w:t>
      </w:r>
      <w:r w:rsidRPr="00102001">
        <w:rPr>
          <w:rFonts w:ascii="Times New Roman" w:hAnsi="Times New Roman"/>
          <w:sz w:val="24"/>
          <w:szCs w:val="24"/>
        </w:rPr>
        <w:t xml:space="preserve"> (- </w:t>
      </w:r>
      <w:r w:rsidRPr="00102001">
        <w:rPr>
          <w:rFonts w:ascii="Times New Roman" w:hAnsi="Times New Roman"/>
          <w:b/>
          <w:sz w:val="24"/>
          <w:szCs w:val="24"/>
        </w:rPr>
        <w:t>500</w:t>
      </w:r>
      <w:r w:rsidRPr="00102001">
        <w:rPr>
          <w:rFonts w:ascii="Times New Roman" w:hAnsi="Times New Roman"/>
          <w:sz w:val="24"/>
          <w:szCs w:val="24"/>
        </w:rPr>
        <w:t xml:space="preserve"> M€). </w:t>
      </w:r>
    </w:p>
    <w:p w:rsidR="00B533CD" w:rsidRPr="00102001" w:rsidRDefault="00636A44" w:rsidP="00257AC4">
      <w:pPr>
        <w:pStyle w:val="Paragrafoelenco"/>
        <w:numPr>
          <w:ilvl w:val="0"/>
          <w:numId w:val="2"/>
        </w:numPr>
        <w:autoSpaceDE w:val="0"/>
        <w:autoSpaceDN w:val="0"/>
        <w:adjustRightInd w:val="0"/>
        <w:spacing w:after="0" w:line="280" w:lineRule="atLeast"/>
        <w:jc w:val="both"/>
        <w:rPr>
          <w:rFonts w:ascii="Times New Roman" w:hAnsi="Times New Roman"/>
          <w:sz w:val="24"/>
          <w:szCs w:val="24"/>
        </w:rPr>
      </w:pPr>
      <w:r w:rsidRPr="00102001">
        <w:rPr>
          <w:rFonts w:ascii="Times New Roman" w:hAnsi="Times New Roman"/>
          <w:sz w:val="24"/>
          <w:szCs w:val="24"/>
        </w:rPr>
        <w:t xml:space="preserve">A partire </w:t>
      </w:r>
      <w:r w:rsidRPr="00102001">
        <w:rPr>
          <w:rFonts w:ascii="Times New Roman" w:hAnsi="Times New Roman"/>
          <w:b/>
          <w:sz w:val="24"/>
          <w:szCs w:val="24"/>
        </w:rPr>
        <w:t>dall’esercizio 2009</w:t>
      </w:r>
      <w:r w:rsidRPr="00102001">
        <w:rPr>
          <w:rFonts w:ascii="Times New Roman" w:hAnsi="Times New Roman"/>
          <w:sz w:val="24"/>
          <w:szCs w:val="24"/>
        </w:rPr>
        <w:t xml:space="preserve"> la Società ha distribuito un </w:t>
      </w:r>
      <w:r w:rsidRPr="00102001">
        <w:rPr>
          <w:rFonts w:ascii="Times New Roman" w:hAnsi="Times New Roman"/>
          <w:b/>
          <w:sz w:val="24"/>
          <w:szCs w:val="24"/>
        </w:rPr>
        <w:t>dividendo al Ministero Azionista</w:t>
      </w:r>
      <w:r w:rsidRPr="00102001">
        <w:rPr>
          <w:rFonts w:ascii="Times New Roman" w:hAnsi="Times New Roman"/>
          <w:sz w:val="24"/>
          <w:szCs w:val="24"/>
        </w:rPr>
        <w:t xml:space="preserve"> per circa </w:t>
      </w:r>
      <w:r w:rsidRPr="00102001">
        <w:rPr>
          <w:rFonts w:ascii="Times New Roman" w:hAnsi="Times New Roman"/>
          <w:b/>
          <w:sz w:val="24"/>
          <w:szCs w:val="24"/>
        </w:rPr>
        <w:t>30 milioni di euro</w:t>
      </w:r>
      <w:r w:rsidR="00DC2D31">
        <w:rPr>
          <w:rFonts w:ascii="Times New Roman" w:hAnsi="Times New Roman"/>
          <w:sz w:val="24"/>
          <w:szCs w:val="24"/>
        </w:rPr>
        <w:t xml:space="preserve"> complessivi,</w:t>
      </w:r>
      <w:r w:rsidR="00DC2D31" w:rsidRPr="00DC2D31">
        <w:rPr>
          <w:rFonts w:ascii="Times New Roman" w:hAnsi="Times New Roman"/>
          <w:sz w:val="24"/>
          <w:szCs w:val="24"/>
        </w:rPr>
        <w:t xml:space="preserve"> cui si aggiungono gli </w:t>
      </w:r>
      <w:r w:rsidR="00DC2D31" w:rsidRPr="00DC2D31">
        <w:rPr>
          <w:rFonts w:ascii="Times New Roman" w:hAnsi="Times New Roman"/>
          <w:b/>
          <w:sz w:val="24"/>
          <w:szCs w:val="24"/>
        </w:rPr>
        <w:t>importi versati al M</w:t>
      </w:r>
      <w:r w:rsidR="00DC2D31">
        <w:rPr>
          <w:rFonts w:ascii="Times New Roman" w:hAnsi="Times New Roman"/>
          <w:b/>
          <w:sz w:val="24"/>
          <w:szCs w:val="24"/>
        </w:rPr>
        <w:t>EF</w:t>
      </w:r>
      <w:r w:rsidR="00DC2D31">
        <w:rPr>
          <w:rFonts w:ascii="Times New Roman" w:hAnsi="Times New Roman"/>
          <w:sz w:val="24"/>
          <w:szCs w:val="24"/>
        </w:rPr>
        <w:t>, in attuazione delle norme</w:t>
      </w:r>
      <w:r w:rsidR="00DC2D31" w:rsidRPr="00DC2D31">
        <w:rPr>
          <w:rFonts w:ascii="Times New Roman" w:hAnsi="Times New Roman"/>
          <w:sz w:val="24"/>
          <w:szCs w:val="24"/>
        </w:rPr>
        <w:t xml:space="preserve"> di </w:t>
      </w:r>
      <w:r w:rsidR="00DC2D31" w:rsidRPr="00DC2D31">
        <w:rPr>
          <w:rFonts w:ascii="Times New Roman" w:hAnsi="Times New Roman"/>
          <w:b/>
          <w:sz w:val="24"/>
          <w:szCs w:val="24"/>
        </w:rPr>
        <w:t>spending review</w:t>
      </w:r>
      <w:r w:rsidR="00DC2D31" w:rsidRPr="00DC2D31">
        <w:rPr>
          <w:rFonts w:ascii="Times New Roman" w:hAnsi="Times New Roman"/>
          <w:sz w:val="24"/>
          <w:szCs w:val="24"/>
        </w:rPr>
        <w:t xml:space="preserve">, per </w:t>
      </w:r>
      <w:r w:rsidR="00DC2D31" w:rsidRPr="00DC2D31">
        <w:rPr>
          <w:rFonts w:ascii="Times New Roman" w:hAnsi="Times New Roman"/>
          <w:b/>
          <w:sz w:val="24"/>
          <w:szCs w:val="24"/>
        </w:rPr>
        <w:t>15 milioni di Euro</w:t>
      </w:r>
      <w:r w:rsidR="00DC2D31">
        <w:rPr>
          <w:rFonts w:ascii="Times New Roman" w:hAnsi="Times New Roman"/>
          <w:b/>
          <w:sz w:val="24"/>
          <w:szCs w:val="24"/>
        </w:rPr>
        <w:t xml:space="preserve"> </w:t>
      </w:r>
      <w:r w:rsidR="00DC2D31" w:rsidRPr="00DC2D31">
        <w:rPr>
          <w:rFonts w:ascii="Times New Roman" w:hAnsi="Times New Roman"/>
          <w:sz w:val="24"/>
          <w:szCs w:val="24"/>
        </w:rPr>
        <w:t>complessivi .</w:t>
      </w:r>
    </w:p>
    <w:p w:rsidR="00170BE3" w:rsidRPr="00170BE3" w:rsidRDefault="00636A44" w:rsidP="00257AC4">
      <w:pPr>
        <w:pStyle w:val="Paragrafoelenco"/>
        <w:numPr>
          <w:ilvl w:val="0"/>
          <w:numId w:val="2"/>
        </w:numPr>
        <w:spacing w:after="0" w:line="280" w:lineRule="atLeast"/>
        <w:jc w:val="both"/>
        <w:rPr>
          <w:rFonts w:ascii="Times New Roman" w:hAnsi="Times New Roman"/>
          <w:sz w:val="24"/>
          <w:szCs w:val="24"/>
        </w:rPr>
      </w:pPr>
      <w:r w:rsidRPr="00170BE3">
        <w:rPr>
          <w:rFonts w:ascii="Times New Roman" w:hAnsi="Times New Roman"/>
          <w:sz w:val="24"/>
          <w:szCs w:val="24"/>
        </w:rPr>
        <w:t xml:space="preserve">Anche il </w:t>
      </w:r>
      <w:r w:rsidRPr="00170BE3">
        <w:rPr>
          <w:rFonts w:ascii="Times New Roman" w:hAnsi="Times New Roman"/>
          <w:b/>
          <w:sz w:val="24"/>
          <w:szCs w:val="24"/>
        </w:rPr>
        <w:t>bilancio consolidato del Gruppo</w:t>
      </w:r>
      <w:r w:rsidRPr="00170BE3">
        <w:rPr>
          <w:rFonts w:ascii="Times New Roman" w:hAnsi="Times New Roman"/>
          <w:sz w:val="24"/>
          <w:szCs w:val="24"/>
        </w:rPr>
        <w:t xml:space="preserve"> chiude </w:t>
      </w:r>
      <w:r w:rsidRPr="00170BE3">
        <w:rPr>
          <w:rFonts w:ascii="Times New Roman" w:hAnsi="Times New Roman"/>
          <w:b/>
          <w:sz w:val="24"/>
          <w:szCs w:val="24"/>
        </w:rPr>
        <w:t>in utile dal 2008</w:t>
      </w:r>
      <w:r w:rsidRPr="00170BE3">
        <w:rPr>
          <w:rFonts w:ascii="Times New Roman" w:hAnsi="Times New Roman"/>
          <w:sz w:val="24"/>
          <w:szCs w:val="24"/>
        </w:rPr>
        <w:t xml:space="preserve">; circostanza che dimostra il contributo positivo fornito dalle società che lo compongono. </w:t>
      </w:r>
      <w:r w:rsidR="00DC2D31" w:rsidRPr="00170BE3">
        <w:rPr>
          <w:rFonts w:ascii="Times New Roman" w:hAnsi="Times New Roman"/>
          <w:sz w:val="24"/>
          <w:szCs w:val="24"/>
        </w:rPr>
        <w:t>L’andamento positivo della gestione ANAS è</w:t>
      </w:r>
      <w:r w:rsidRPr="00170BE3">
        <w:rPr>
          <w:rFonts w:ascii="Times New Roman" w:hAnsi="Times New Roman"/>
          <w:sz w:val="24"/>
          <w:szCs w:val="24"/>
        </w:rPr>
        <w:t xml:space="preserve"> confermato anche nel </w:t>
      </w:r>
      <w:r w:rsidRPr="00170BE3">
        <w:rPr>
          <w:rFonts w:ascii="Times New Roman" w:hAnsi="Times New Roman"/>
          <w:b/>
          <w:sz w:val="24"/>
          <w:szCs w:val="24"/>
        </w:rPr>
        <w:t>1° semestre 2014</w:t>
      </w:r>
      <w:r w:rsidRPr="00170BE3">
        <w:rPr>
          <w:rFonts w:ascii="Times New Roman" w:hAnsi="Times New Roman"/>
          <w:sz w:val="24"/>
          <w:szCs w:val="24"/>
        </w:rPr>
        <w:t xml:space="preserve"> che ha chiuso con un </w:t>
      </w:r>
      <w:r w:rsidRPr="00170BE3">
        <w:rPr>
          <w:rFonts w:ascii="Times New Roman" w:hAnsi="Times New Roman"/>
          <w:b/>
          <w:sz w:val="24"/>
          <w:szCs w:val="24"/>
        </w:rPr>
        <w:t xml:space="preserve">utile </w:t>
      </w:r>
      <w:r w:rsidRPr="00170BE3">
        <w:rPr>
          <w:rFonts w:ascii="Times New Roman" w:hAnsi="Times New Roman"/>
          <w:sz w:val="24"/>
          <w:szCs w:val="24"/>
        </w:rPr>
        <w:t xml:space="preserve">di </w:t>
      </w:r>
      <w:r w:rsidRPr="00170BE3">
        <w:rPr>
          <w:rFonts w:ascii="Times New Roman" w:hAnsi="Times New Roman"/>
          <w:b/>
          <w:sz w:val="24"/>
          <w:szCs w:val="24"/>
        </w:rPr>
        <w:t xml:space="preserve">6,3 M€, </w:t>
      </w:r>
      <w:r w:rsidRPr="00170BE3">
        <w:rPr>
          <w:rFonts w:ascii="Times New Roman" w:hAnsi="Times New Roman"/>
          <w:sz w:val="24"/>
          <w:szCs w:val="24"/>
        </w:rPr>
        <w:t xml:space="preserve">influenzato da un andamento dei ricavi in leggera ripresa rispetto al periodo precedente e da una contrazione dei costi di gestione perseguita attraverso una attenta </w:t>
      </w:r>
      <w:r w:rsidRPr="00170BE3">
        <w:rPr>
          <w:rFonts w:ascii="Times New Roman" w:hAnsi="Times New Roman"/>
          <w:b/>
          <w:sz w:val="24"/>
          <w:szCs w:val="24"/>
        </w:rPr>
        <w:t>politica di contenim</w:t>
      </w:r>
      <w:r w:rsidR="00DC2D31" w:rsidRPr="00170BE3">
        <w:rPr>
          <w:rFonts w:ascii="Times New Roman" w:hAnsi="Times New Roman"/>
          <w:b/>
          <w:sz w:val="24"/>
          <w:szCs w:val="24"/>
        </w:rPr>
        <w:t>ento delle spese in linea con le norme di</w:t>
      </w:r>
      <w:r w:rsidRPr="00170BE3">
        <w:rPr>
          <w:rFonts w:ascii="Times New Roman" w:hAnsi="Times New Roman"/>
          <w:b/>
          <w:sz w:val="24"/>
          <w:szCs w:val="24"/>
        </w:rPr>
        <w:t xml:space="preserve"> spending review.</w:t>
      </w:r>
      <w:r w:rsidR="00170BE3" w:rsidRPr="00170BE3">
        <w:rPr>
          <w:rFonts w:ascii="Times New Roman" w:hAnsi="Times New Roman"/>
          <w:b/>
          <w:sz w:val="24"/>
          <w:szCs w:val="24"/>
        </w:rPr>
        <w:t xml:space="preserve"> </w:t>
      </w:r>
      <w:r w:rsidR="00170BE3" w:rsidRPr="00170BE3">
        <w:rPr>
          <w:rFonts w:ascii="Times New Roman" w:hAnsi="Times New Roman"/>
          <w:sz w:val="24"/>
          <w:szCs w:val="24"/>
        </w:rPr>
        <w:t>Tale risultato considera</w:t>
      </w:r>
      <w:r w:rsidR="00170BE3">
        <w:rPr>
          <w:rFonts w:ascii="Times New Roman" w:hAnsi="Times New Roman"/>
          <w:sz w:val="24"/>
          <w:szCs w:val="24"/>
        </w:rPr>
        <w:t xml:space="preserve"> </w:t>
      </w:r>
      <w:r w:rsidR="00170BE3" w:rsidRPr="00170BE3">
        <w:rPr>
          <w:rFonts w:ascii="Times New Roman" w:hAnsi="Times New Roman"/>
          <w:sz w:val="24"/>
          <w:szCs w:val="24"/>
        </w:rPr>
        <w:t>la quota di competenza del versamento dovuto allo Stato (ex art. 8 del D.L. n. 95</w:t>
      </w:r>
      <w:r w:rsidR="00170BE3">
        <w:rPr>
          <w:rFonts w:ascii="Times New Roman" w:hAnsi="Times New Roman"/>
          <w:sz w:val="24"/>
          <w:szCs w:val="24"/>
        </w:rPr>
        <w:t>/2012</w:t>
      </w:r>
      <w:r w:rsidR="00170BE3" w:rsidRPr="00170BE3">
        <w:rPr>
          <w:rFonts w:ascii="Times New Roman" w:hAnsi="Times New Roman"/>
          <w:sz w:val="24"/>
          <w:szCs w:val="24"/>
        </w:rPr>
        <w:t xml:space="preserve">) a fronte della </w:t>
      </w:r>
      <w:r w:rsidR="00170BE3" w:rsidRPr="00170BE3">
        <w:rPr>
          <w:rFonts w:ascii="Times New Roman" w:hAnsi="Times New Roman"/>
          <w:b/>
          <w:sz w:val="24"/>
          <w:szCs w:val="24"/>
        </w:rPr>
        <w:t xml:space="preserve">riduzione dei consumi intermedi, pari a 7,4 </w:t>
      </w:r>
      <w:r w:rsidR="00170BE3" w:rsidRPr="00170BE3">
        <w:rPr>
          <w:rFonts w:ascii="Times New Roman" w:hAnsi="Times New Roman"/>
          <w:sz w:val="24"/>
          <w:szCs w:val="24"/>
        </w:rPr>
        <w:t>milioni di Euro per l’intero 2014 (</w:t>
      </w:r>
      <w:r w:rsidR="00170BE3" w:rsidRPr="00170BE3">
        <w:rPr>
          <w:rFonts w:ascii="Times New Roman" w:hAnsi="Times New Roman"/>
          <w:b/>
          <w:sz w:val="24"/>
          <w:szCs w:val="24"/>
        </w:rPr>
        <w:t>2,6</w:t>
      </w:r>
      <w:r w:rsidR="00170BE3" w:rsidRPr="00170BE3">
        <w:rPr>
          <w:rFonts w:ascii="Times New Roman" w:hAnsi="Times New Roman"/>
          <w:sz w:val="24"/>
          <w:szCs w:val="24"/>
        </w:rPr>
        <w:t xml:space="preserve"> milioni nel </w:t>
      </w:r>
      <w:r w:rsidR="00170BE3" w:rsidRPr="00170BE3">
        <w:rPr>
          <w:rFonts w:ascii="Times New Roman" w:hAnsi="Times New Roman"/>
          <w:b/>
          <w:sz w:val="24"/>
          <w:szCs w:val="24"/>
        </w:rPr>
        <w:t xml:space="preserve">2012 </w:t>
      </w:r>
      <w:r w:rsidR="00170BE3" w:rsidRPr="00170BE3">
        <w:rPr>
          <w:rFonts w:ascii="Times New Roman" w:hAnsi="Times New Roman"/>
          <w:sz w:val="24"/>
          <w:szCs w:val="24"/>
        </w:rPr>
        <w:t xml:space="preserve">e quasi </w:t>
      </w:r>
      <w:r w:rsidR="00170BE3" w:rsidRPr="00170BE3">
        <w:rPr>
          <w:rFonts w:ascii="Times New Roman" w:hAnsi="Times New Roman"/>
          <w:b/>
          <w:sz w:val="24"/>
          <w:szCs w:val="24"/>
        </w:rPr>
        <w:t>5</w:t>
      </w:r>
      <w:r w:rsidR="00170BE3" w:rsidRPr="00170BE3">
        <w:rPr>
          <w:rFonts w:ascii="Times New Roman" w:hAnsi="Times New Roman"/>
          <w:sz w:val="24"/>
          <w:szCs w:val="24"/>
        </w:rPr>
        <w:t xml:space="preserve"> milioni nel </w:t>
      </w:r>
      <w:r w:rsidR="00170BE3" w:rsidRPr="00170BE3">
        <w:rPr>
          <w:rFonts w:ascii="Times New Roman" w:hAnsi="Times New Roman"/>
          <w:b/>
          <w:sz w:val="24"/>
          <w:szCs w:val="24"/>
        </w:rPr>
        <w:t>2013</w:t>
      </w:r>
      <w:r w:rsidR="00170BE3" w:rsidRPr="00170BE3">
        <w:rPr>
          <w:rFonts w:ascii="Times New Roman" w:hAnsi="Times New Roman"/>
          <w:sz w:val="24"/>
          <w:szCs w:val="24"/>
        </w:rPr>
        <w:t>). Inoltre, il D.L. n. 66</w:t>
      </w:r>
      <w:r w:rsidR="00170BE3">
        <w:rPr>
          <w:rFonts w:ascii="Times New Roman" w:hAnsi="Times New Roman"/>
          <w:sz w:val="24"/>
          <w:szCs w:val="24"/>
        </w:rPr>
        <w:t>/2014</w:t>
      </w:r>
      <w:r w:rsidR="00170BE3" w:rsidRPr="00170BE3">
        <w:rPr>
          <w:rFonts w:ascii="Times New Roman" w:hAnsi="Times New Roman"/>
          <w:sz w:val="24"/>
          <w:szCs w:val="24"/>
        </w:rPr>
        <w:t xml:space="preserve"> prevede </w:t>
      </w:r>
      <w:r w:rsidR="00170BE3" w:rsidRPr="00170BE3">
        <w:rPr>
          <w:rFonts w:ascii="Times New Roman" w:hAnsi="Times New Roman"/>
          <w:b/>
          <w:sz w:val="24"/>
          <w:szCs w:val="24"/>
        </w:rPr>
        <w:t>una riduzione dei costi operativi del 2,5% per il 2014</w:t>
      </w:r>
      <w:r w:rsidR="00170BE3" w:rsidRPr="00170BE3">
        <w:rPr>
          <w:rFonts w:ascii="Times New Roman" w:hAnsi="Times New Roman"/>
          <w:sz w:val="24"/>
          <w:szCs w:val="24"/>
        </w:rPr>
        <w:t xml:space="preserve"> (</w:t>
      </w:r>
      <w:r w:rsidR="00170BE3" w:rsidRPr="00170BE3">
        <w:rPr>
          <w:rFonts w:ascii="Times New Roman" w:hAnsi="Times New Roman"/>
          <w:b/>
          <w:sz w:val="24"/>
          <w:szCs w:val="24"/>
        </w:rPr>
        <w:t>15</w:t>
      </w:r>
      <w:r w:rsidR="00170BE3" w:rsidRPr="00170BE3">
        <w:rPr>
          <w:rFonts w:ascii="Times New Roman" w:hAnsi="Times New Roman"/>
          <w:sz w:val="24"/>
          <w:szCs w:val="24"/>
        </w:rPr>
        <w:t xml:space="preserve"> milioni di Euro) e del </w:t>
      </w:r>
      <w:r w:rsidR="00170BE3" w:rsidRPr="00170BE3">
        <w:rPr>
          <w:rFonts w:ascii="Times New Roman" w:hAnsi="Times New Roman"/>
          <w:b/>
          <w:sz w:val="24"/>
          <w:szCs w:val="24"/>
        </w:rPr>
        <w:t>4% nel 2015</w:t>
      </w:r>
      <w:r w:rsidR="00170BE3" w:rsidRPr="00170BE3">
        <w:rPr>
          <w:rFonts w:ascii="Times New Roman" w:hAnsi="Times New Roman"/>
          <w:sz w:val="24"/>
          <w:szCs w:val="24"/>
        </w:rPr>
        <w:t xml:space="preserve"> (</w:t>
      </w:r>
      <w:r w:rsidR="00170BE3" w:rsidRPr="00170BE3">
        <w:rPr>
          <w:rFonts w:ascii="Times New Roman" w:hAnsi="Times New Roman"/>
          <w:b/>
          <w:sz w:val="24"/>
          <w:szCs w:val="24"/>
        </w:rPr>
        <w:t>25</w:t>
      </w:r>
      <w:r w:rsidR="00170BE3" w:rsidRPr="00170BE3">
        <w:rPr>
          <w:rFonts w:ascii="Times New Roman" w:hAnsi="Times New Roman"/>
          <w:sz w:val="24"/>
          <w:szCs w:val="24"/>
        </w:rPr>
        <w:t xml:space="preserve"> milioni di Euro), distribuendo al MEF, in sede di approvazione dei bilanci, un dividendo pari ai risparmi di spesa conseguiti, al netto dell’eventuale acconto erogato entro il 30 settembre di ciascun esercizio.</w:t>
      </w:r>
    </w:p>
    <w:p w:rsidR="00DC2D31" w:rsidRPr="00DC2D31" w:rsidRDefault="00636A44" w:rsidP="00257AC4">
      <w:pPr>
        <w:pStyle w:val="Paragrafoelenco"/>
        <w:numPr>
          <w:ilvl w:val="0"/>
          <w:numId w:val="2"/>
        </w:numPr>
        <w:spacing w:after="0" w:line="280" w:lineRule="atLeast"/>
        <w:jc w:val="both"/>
        <w:rPr>
          <w:rFonts w:ascii="Times New Roman" w:hAnsi="Times New Roman"/>
          <w:sz w:val="24"/>
          <w:szCs w:val="24"/>
        </w:rPr>
      </w:pPr>
      <w:r w:rsidRPr="00170BE3">
        <w:rPr>
          <w:rFonts w:ascii="Times New Roman" w:hAnsi="Times New Roman"/>
          <w:sz w:val="24"/>
          <w:szCs w:val="24"/>
        </w:rPr>
        <w:t xml:space="preserve">Il </w:t>
      </w:r>
      <w:r w:rsidRPr="00170BE3">
        <w:rPr>
          <w:rFonts w:ascii="Times New Roman" w:hAnsi="Times New Roman"/>
          <w:b/>
          <w:sz w:val="24"/>
          <w:szCs w:val="24"/>
        </w:rPr>
        <w:t>Budget per l’intero anno 2014</w:t>
      </w:r>
      <w:r w:rsidRPr="00170BE3">
        <w:rPr>
          <w:rFonts w:ascii="Times New Roman" w:hAnsi="Times New Roman"/>
          <w:sz w:val="24"/>
          <w:szCs w:val="24"/>
        </w:rPr>
        <w:t xml:space="preserve"> prevede un </w:t>
      </w:r>
      <w:r w:rsidRPr="00170BE3">
        <w:rPr>
          <w:rFonts w:ascii="Times New Roman" w:hAnsi="Times New Roman"/>
          <w:b/>
          <w:sz w:val="24"/>
          <w:szCs w:val="24"/>
        </w:rPr>
        <w:t>risultato positivo</w:t>
      </w:r>
      <w:r w:rsidRPr="00170BE3">
        <w:rPr>
          <w:rFonts w:ascii="Times New Roman" w:hAnsi="Times New Roman"/>
          <w:sz w:val="24"/>
          <w:szCs w:val="24"/>
        </w:rPr>
        <w:t xml:space="preserve"> per circa </w:t>
      </w:r>
      <w:r w:rsidRPr="00170BE3">
        <w:rPr>
          <w:rFonts w:ascii="Times New Roman" w:hAnsi="Times New Roman"/>
          <w:b/>
          <w:sz w:val="24"/>
          <w:szCs w:val="24"/>
        </w:rPr>
        <w:t>17</w:t>
      </w:r>
      <w:r w:rsidRPr="00170BE3">
        <w:rPr>
          <w:rFonts w:ascii="Times New Roman" w:hAnsi="Times New Roman"/>
          <w:sz w:val="24"/>
          <w:szCs w:val="24"/>
        </w:rPr>
        <w:t xml:space="preserve"> </w:t>
      </w:r>
      <w:r w:rsidRPr="00170BE3">
        <w:rPr>
          <w:rFonts w:ascii="Times New Roman" w:hAnsi="Times New Roman"/>
          <w:b/>
          <w:sz w:val="24"/>
          <w:szCs w:val="24"/>
        </w:rPr>
        <w:t xml:space="preserve">M€; </w:t>
      </w:r>
      <w:r w:rsidRPr="00170BE3">
        <w:rPr>
          <w:rFonts w:ascii="Times New Roman" w:hAnsi="Times New Roman"/>
          <w:sz w:val="24"/>
          <w:szCs w:val="24"/>
        </w:rPr>
        <w:t>tale risultato</w:t>
      </w:r>
      <w:r w:rsidRPr="00DC2D31">
        <w:rPr>
          <w:rFonts w:ascii="Times New Roman" w:hAnsi="Times New Roman"/>
          <w:sz w:val="24"/>
          <w:szCs w:val="24"/>
        </w:rPr>
        <w:t xml:space="preserve"> non tiene conto, in quanto ancora in fase di esatta quantificazione, degli </w:t>
      </w:r>
      <w:r w:rsidRPr="00DC2D31">
        <w:rPr>
          <w:rFonts w:ascii="Times New Roman" w:hAnsi="Times New Roman"/>
          <w:b/>
          <w:sz w:val="24"/>
          <w:szCs w:val="24"/>
        </w:rPr>
        <w:t xml:space="preserve">effetti negativi </w:t>
      </w:r>
      <w:r w:rsidRPr="00DC2D31">
        <w:rPr>
          <w:rFonts w:ascii="Times New Roman" w:hAnsi="Times New Roman"/>
          <w:sz w:val="24"/>
          <w:szCs w:val="24"/>
        </w:rPr>
        <w:t xml:space="preserve">della nuova disciplina degli </w:t>
      </w:r>
      <w:r w:rsidRPr="00DC2D31">
        <w:rPr>
          <w:rFonts w:ascii="Times New Roman" w:hAnsi="Times New Roman"/>
          <w:b/>
          <w:sz w:val="24"/>
          <w:szCs w:val="24"/>
        </w:rPr>
        <w:t>accessi sulla rete dell’ANAS</w:t>
      </w:r>
      <w:r w:rsidRPr="00DC2D31">
        <w:rPr>
          <w:rFonts w:ascii="Times New Roman" w:hAnsi="Times New Roman"/>
          <w:sz w:val="24"/>
          <w:szCs w:val="24"/>
        </w:rPr>
        <w:t xml:space="preserve">, introdotta in sede di conversione del </w:t>
      </w:r>
      <w:r w:rsidRPr="00DC2D31">
        <w:rPr>
          <w:rFonts w:ascii="Times New Roman" w:hAnsi="Times New Roman"/>
          <w:b/>
          <w:sz w:val="24"/>
          <w:szCs w:val="24"/>
        </w:rPr>
        <w:t>D.L. n. 133</w:t>
      </w:r>
      <w:r w:rsidR="00DC2D31" w:rsidRPr="00DC2D31">
        <w:rPr>
          <w:rFonts w:ascii="Times New Roman" w:hAnsi="Times New Roman"/>
          <w:b/>
          <w:sz w:val="24"/>
          <w:szCs w:val="24"/>
        </w:rPr>
        <w:t xml:space="preserve">, </w:t>
      </w:r>
      <w:r w:rsidR="00DC2D31" w:rsidRPr="00DC2D31">
        <w:rPr>
          <w:rFonts w:ascii="Times New Roman" w:hAnsi="Times New Roman"/>
          <w:sz w:val="24"/>
          <w:szCs w:val="24"/>
        </w:rPr>
        <w:t>che incideranno sull’utile di esercizio 2014, con ulteriori effetti negativi per gli anni successivi</w:t>
      </w:r>
      <w:r w:rsidRPr="00DC2D31">
        <w:rPr>
          <w:rFonts w:ascii="Times New Roman" w:hAnsi="Times New Roman"/>
          <w:sz w:val="24"/>
          <w:szCs w:val="24"/>
        </w:rPr>
        <w:t>.</w:t>
      </w:r>
    </w:p>
    <w:p w:rsidR="00DC2D31" w:rsidRPr="00DC2D31" w:rsidRDefault="00DC2D31" w:rsidP="00257AC4">
      <w:pPr>
        <w:pStyle w:val="Paragrafoelenco"/>
        <w:numPr>
          <w:ilvl w:val="0"/>
          <w:numId w:val="2"/>
        </w:numPr>
        <w:spacing w:after="0" w:line="280" w:lineRule="atLeast"/>
        <w:jc w:val="both"/>
        <w:rPr>
          <w:rFonts w:ascii="Times New Roman" w:hAnsi="Times New Roman"/>
          <w:sz w:val="24"/>
          <w:szCs w:val="24"/>
        </w:rPr>
      </w:pPr>
      <w:r>
        <w:rPr>
          <w:rFonts w:ascii="Times New Roman" w:hAnsi="Times New Roman"/>
          <w:sz w:val="24"/>
          <w:szCs w:val="24"/>
        </w:rPr>
        <w:t>N</w:t>
      </w:r>
      <w:r w:rsidRPr="00DC2D31">
        <w:rPr>
          <w:rFonts w:ascii="Times New Roman" w:hAnsi="Times New Roman"/>
          <w:sz w:val="24"/>
          <w:szCs w:val="24"/>
        </w:rPr>
        <w:t xml:space="preserve">ella sua qualità di società pubblica, </w:t>
      </w:r>
      <w:r w:rsidRPr="00DC2D31">
        <w:rPr>
          <w:rFonts w:ascii="Times New Roman" w:hAnsi="Times New Roman"/>
          <w:b/>
          <w:sz w:val="24"/>
          <w:szCs w:val="24"/>
        </w:rPr>
        <w:t xml:space="preserve">ANAS </w:t>
      </w:r>
      <w:r w:rsidRPr="00DC2D31">
        <w:rPr>
          <w:rFonts w:ascii="Times New Roman" w:hAnsi="Times New Roman"/>
          <w:sz w:val="24"/>
          <w:szCs w:val="24"/>
        </w:rPr>
        <w:t>è sottoposta ad un</w:t>
      </w:r>
      <w:r w:rsidRPr="00DC2D31">
        <w:rPr>
          <w:rFonts w:ascii="Times New Roman" w:hAnsi="Times New Roman"/>
          <w:b/>
          <w:sz w:val="24"/>
          <w:szCs w:val="24"/>
        </w:rPr>
        <w:t xml:space="preserve"> articolato sistema di controlli sulla gestione, le cui risultanze non</w:t>
      </w:r>
      <w:r w:rsidRPr="00DC2D31">
        <w:rPr>
          <w:rFonts w:ascii="Times New Roman" w:hAnsi="Times New Roman"/>
          <w:sz w:val="24"/>
          <w:szCs w:val="24"/>
        </w:rPr>
        <w:t xml:space="preserve"> hanno mai evidenziato, dal</w:t>
      </w:r>
      <w:r w:rsidRPr="00DC2D31">
        <w:rPr>
          <w:rFonts w:ascii="Times New Roman" w:hAnsi="Times New Roman"/>
          <w:b/>
          <w:sz w:val="24"/>
          <w:szCs w:val="24"/>
        </w:rPr>
        <w:t xml:space="preserve"> 2006 in poi, rilievi negativi.</w:t>
      </w:r>
      <w:r>
        <w:rPr>
          <w:rFonts w:ascii="Times New Roman" w:hAnsi="Times New Roman"/>
          <w:b/>
          <w:sz w:val="24"/>
          <w:szCs w:val="24"/>
        </w:rPr>
        <w:t xml:space="preserve"> </w:t>
      </w:r>
      <w:r w:rsidRPr="00DC2D31">
        <w:rPr>
          <w:rFonts w:ascii="Times New Roman" w:hAnsi="Times New Roman"/>
          <w:sz w:val="24"/>
          <w:szCs w:val="24"/>
        </w:rPr>
        <w:t xml:space="preserve">I </w:t>
      </w:r>
      <w:r w:rsidRPr="00DC2D31">
        <w:rPr>
          <w:rFonts w:ascii="Times New Roman" w:hAnsi="Times New Roman"/>
          <w:b/>
          <w:sz w:val="24"/>
          <w:szCs w:val="24"/>
        </w:rPr>
        <w:t>bilanci societari</w:t>
      </w:r>
      <w:r w:rsidRPr="00DC2D31">
        <w:rPr>
          <w:rFonts w:ascii="Times New Roman" w:hAnsi="Times New Roman"/>
          <w:sz w:val="24"/>
          <w:szCs w:val="24"/>
        </w:rPr>
        <w:t xml:space="preserve"> sono stati </w:t>
      </w:r>
      <w:r w:rsidRPr="00DC2D31">
        <w:rPr>
          <w:rFonts w:ascii="Times New Roman" w:hAnsi="Times New Roman"/>
          <w:b/>
          <w:sz w:val="24"/>
          <w:szCs w:val="24"/>
        </w:rPr>
        <w:t>approvati in Assemblea d</w:t>
      </w:r>
      <w:r>
        <w:rPr>
          <w:rFonts w:ascii="Times New Roman" w:hAnsi="Times New Roman"/>
          <w:b/>
          <w:sz w:val="24"/>
          <w:szCs w:val="24"/>
        </w:rPr>
        <w:t xml:space="preserve">egli Azionisti MEF e MIT </w:t>
      </w:r>
      <w:r w:rsidRPr="00DC2D31">
        <w:rPr>
          <w:rFonts w:ascii="Times New Roman" w:hAnsi="Times New Roman"/>
          <w:sz w:val="24"/>
          <w:szCs w:val="24"/>
        </w:rPr>
        <w:t>e sottoposti al</w:t>
      </w:r>
      <w:r w:rsidRPr="00DC2D31">
        <w:rPr>
          <w:rFonts w:ascii="Times New Roman" w:hAnsi="Times New Roman"/>
          <w:b/>
          <w:sz w:val="24"/>
          <w:szCs w:val="24"/>
        </w:rPr>
        <w:t xml:space="preserve"> controllo del Collegio Sindacale </w:t>
      </w:r>
      <w:r w:rsidRPr="00DC2D31">
        <w:rPr>
          <w:rFonts w:ascii="Times New Roman" w:hAnsi="Times New Roman"/>
          <w:sz w:val="24"/>
          <w:szCs w:val="24"/>
        </w:rPr>
        <w:t xml:space="preserve">nonché </w:t>
      </w:r>
      <w:r w:rsidRPr="00DC2D31">
        <w:rPr>
          <w:rFonts w:ascii="Times New Roman" w:hAnsi="Times New Roman"/>
          <w:b/>
          <w:sz w:val="24"/>
          <w:szCs w:val="24"/>
        </w:rPr>
        <w:t>certificati, senza alcun tipo di rilievo, dalla società di revisione.</w:t>
      </w:r>
      <w:r w:rsidRPr="00DC2D31">
        <w:rPr>
          <w:rFonts w:ascii="Times New Roman" w:hAnsi="Times New Roman"/>
          <w:sz w:val="24"/>
          <w:szCs w:val="24"/>
        </w:rPr>
        <w:t xml:space="preserve"> ANAS è </w:t>
      </w:r>
      <w:r>
        <w:rPr>
          <w:rFonts w:ascii="Times New Roman" w:hAnsi="Times New Roman"/>
          <w:sz w:val="24"/>
          <w:szCs w:val="24"/>
        </w:rPr>
        <w:t xml:space="preserve">inoltre </w:t>
      </w:r>
      <w:r w:rsidRPr="00DC2D31">
        <w:rPr>
          <w:rFonts w:ascii="Times New Roman" w:hAnsi="Times New Roman"/>
          <w:sz w:val="24"/>
          <w:szCs w:val="24"/>
        </w:rPr>
        <w:t xml:space="preserve">sottoposta al </w:t>
      </w:r>
      <w:r w:rsidRPr="00DC2D31">
        <w:rPr>
          <w:rFonts w:ascii="Times New Roman" w:hAnsi="Times New Roman"/>
          <w:b/>
          <w:sz w:val="24"/>
          <w:szCs w:val="24"/>
        </w:rPr>
        <w:t xml:space="preserve">controllo sulla gestione </w:t>
      </w:r>
      <w:r w:rsidRPr="00DC2D31">
        <w:rPr>
          <w:rFonts w:ascii="Times New Roman" w:hAnsi="Times New Roman"/>
          <w:sz w:val="24"/>
          <w:szCs w:val="24"/>
        </w:rPr>
        <w:t>da parte del</w:t>
      </w:r>
      <w:r>
        <w:rPr>
          <w:rFonts w:ascii="Times New Roman" w:hAnsi="Times New Roman"/>
          <w:sz w:val="24"/>
          <w:szCs w:val="24"/>
        </w:rPr>
        <w:t xml:space="preserve"> </w:t>
      </w:r>
      <w:r w:rsidRPr="00DC2D31">
        <w:rPr>
          <w:rFonts w:ascii="Times New Roman" w:hAnsi="Times New Roman"/>
          <w:b/>
          <w:sz w:val="24"/>
          <w:szCs w:val="24"/>
        </w:rPr>
        <w:t>Magistrato della Corte dei Conti</w:t>
      </w:r>
      <w:r>
        <w:rPr>
          <w:rFonts w:ascii="Times New Roman" w:hAnsi="Times New Roman"/>
          <w:sz w:val="24"/>
          <w:szCs w:val="24"/>
        </w:rPr>
        <w:t>.</w:t>
      </w:r>
    </w:p>
    <w:p w:rsidR="00B533CD" w:rsidRPr="00102001" w:rsidRDefault="00DC2D31" w:rsidP="00257AC4">
      <w:pPr>
        <w:pStyle w:val="Paragrafoelenco"/>
        <w:numPr>
          <w:ilvl w:val="0"/>
          <w:numId w:val="2"/>
        </w:numPr>
        <w:autoSpaceDE w:val="0"/>
        <w:autoSpaceDN w:val="0"/>
        <w:adjustRightInd w:val="0"/>
        <w:spacing w:after="0" w:line="280" w:lineRule="atLeast"/>
        <w:jc w:val="both"/>
        <w:rPr>
          <w:rFonts w:ascii="Times New Roman" w:hAnsi="Times New Roman"/>
          <w:sz w:val="24"/>
          <w:szCs w:val="24"/>
        </w:rPr>
      </w:pPr>
      <w:r>
        <w:rPr>
          <w:rFonts w:ascii="Times New Roman" w:hAnsi="Times New Roman"/>
          <w:sz w:val="24"/>
          <w:szCs w:val="24"/>
        </w:rPr>
        <w:t xml:space="preserve">ANAS sta redigendo per il terzo </w:t>
      </w:r>
      <w:r w:rsidR="00636A44" w:rsidRPr="00DC2D31">
        <w:rPr>
          <w:rFonts w:ascii="Times New Roman" w:hAnsi="Times New Roman"/>
          <w:sz w:val="24"/>
          <w:szCs w:val="24"/>
        </w:rPr>
        <w:t xml:space="preserve">esercizio consecutivo, il </w:t>
      </w:r>
      <w:r w:rsidR="00636A44" w:rsidRPr="00DC2D31">
        <w:rPr>
          <w:rFonts w:ascii="Times New Roman" w:hAnsi="Times New Roman"/>
          <w:b/>
          <w:sz w:val="24"/>
          <w:szCs w:val="24"/>
        </w:rPr>
        <w:t xml:space="preserve">“Bilancio Integrato”, </w:t>
      </w:r>
      <w:r w:rsidR="00636A44" w:rsidRPr="00DC2D31">
        <w:rPr>
          <w:rFonts w:ascii="Times New Roman" w:hAnsi="Times New Roman"/>
          <w:sz w:val="24"/>
          <w:szCs w:val="24"/>
        </w:rPr>
        <w:t>contenente sia i risultati economico-finanziari che le prestazioni socio-ambientali</w:t>
      </w:r>
      <w:r>
        <w:rPr>
          <w:rFonts w:ascii="Times New Roman" w:hAnsi="Times New Roman"/>
          <w:b/>
          <w:sz w:val="24"/>
          <w:szCs w:val="24"/>
        </w:rPr>
        <w:t xml:space="preserve">, </w:t>
      </w:r>
      <w:r w:rsidRPr="00DC2D31">
        <w:rPr>
          <w:rFonts w:ascii="Times New Roman" w:hAnsi="Times New Roman"/>
          <w:sz w:val="24"/>
          <w:szCs w:val="24"/>
        </w:rPr>
        <w:t xml:space="preserve">che fa seguito alla redazione dal 2008 </w:t>
      </w:r>
      <w:r w:rsidR="00636A44" w:rsidRPr="00DC2D31">
        <w:rPr>
          <w:rFonts w:ascii="Times New Roman" w:hAnsi="Times New Roman"/>
          <w:sz w:val="24"/>
          <w:szCs w:val="24"/>
        </w:rPr>
        <w:t xml:space="preserve">del </w:t>
      </w:r>
      <w:r w:rsidR="00636A44" w:rsidRPr="00102001">
        <w:rPr>
          <w:rFonts w:ascii="Times New Roman" w:hAnsi="Times New Roman"/>
          <w:b/>
          <w:sz w:val="24"/>
          <w:szCs w:val="24"/>
        </w:rPr>
        <w:t>Bilancio di Sostenibilità</w:t>
      </w:r>
      <w:r w:rsidR="00636A44" w:rsidRPr="00102001">
        <w:rPr>
          <w:rFonts w:ascii="Times New Roman" w:hAnsi="Times New Roman"/>
          <w:sz w:val="24"/>
          <w:szCs w:val="24"/>
        </w:rPr>
        <w:t>. A conferma dell’innovatività di tale impostazione</w:t>
      </w:r>
      <w:r w:rsidR="00636A44" w:rsidRPr="00102001">
        <w:rPr>
          <w:rFonts w:ascii="Times New Roman" w:hAnsi="Times New Roman"/>
          <w:b/>
          <w:sz w:val="24"/>
          <w:szCs w:val="24"/>
        </w:rPr>
        <w:t xml:space="preserve"> </w:t>
      </w:r>
      <w:r w:rsidR="00636A44" w:rsidRPr="00102001">
        <w:rPr>
          <w:rFonts w:ascii="Times New Roman" w:hAnsi="Times New Roman"/>
          <w:sz w:val="24"/>
          <w:szCs w:val="24"/>
        </w:rPr>
        <w:t xml:space="preserve">e dell’azione etico-sostenibile svolta, la Società </w:t>
      </w:r>
      <w:r w:rsidR="00636A44" w:rsidRPr="00102001">
        <w:rPr>
          <w:rFonts w:ascii="Times New Roman" w:hAnsi="Times New Roman"/>
          <w:b/>
          <w:sz w:val="24"/>
          <w:szCs w:val="24"/>
        </w:rPr>
        <w:t>è stata premiata come vincitrice all’Oscar di Bilancio 2013</w:t>
      </w:r>
      <w:r w:rsidR="00636A44" w:rsidRPr="00102001">
        <w:rPr>
          <w:rFonts w:ascii="Times New Roman" w:hAnsi="Times New Roman"/>
          <w:sz w:val="24"/>
          <w:szCs w:val="24"/>
        </w:rPr>
        <w:t xml:space="preserve"> (categoria Società e Grandi Imprese non Quotate), promosso dalla FERPI ed</w:t>
      </w:r>
      <w:r w:rsidR="00636A44" w:rsidRPr="00102001">
        <w:rPr>
          <w:rFonts w:ascii="Times New Roman" w:hAnsi="Times New Roman"/>
          <w:b/>
          <w:sz w:val="24"/>
          <w:szCs w:val="24"/>
        </w:rPr>
        <w:t xml:space="preserve"> ha ottenuto la massima valutazione</w:t>
      </w:r>
      <w:r w:rsidR="00636A44" w:rsidRPr="00102001">
        <w:rPr>
          <w:rFonts w:ascii="Times New Roman" w:hAnsi="Times New Roman"/>
          <w:sz w:val="24"/>
          <w:szCs w:val="24"/>
        </w:rPr>
        <w:t xml:space="preserve">, da parte del Global Reporting Initiative, a </w:t>
      </w:r>
      <w:r w:rsidR="00636A44" w:rsidRPr="00102001">
        <w:rPr>
          <w:rFonts w:ascii="Times New Roman" w:hAnsi="Times New Roman"/>
          <w:b/>
          <w:sz w:val="24"/>
          <w:szCs w:val="24"/>
        </w:rPr>
        <w:t>testimonianza dell’azione etico-sostenibile svolta.</w:t>
      </w:r>
      <w:r w:rsidR="00636A44" w:rsidRPr="00102001">
        <w:rPr>
          <w:rFonts w:ascii="Times New Roman" w:hAnsi="Times New Roman"/>
          <w:sz w:val="24"/>
          <w:szCs w:val="24"/>
        </w:rPr>
        <w:t xml:space="preserve"> </w:t>
      </w:r>
    </w:p>
    <w:p w:rsidR="00FE0FFC" w:rsidRPr="00102001" w:rsidRDefault="00FE0FFC" w:rsidP="00102001">
      <w:pPr>
        <w:pStyle w:val="Paragrafoelenco"/>
        <w:spacing w:after="0" w:line="280" w:lineRule="atLeast"/>
        <w:jc w:val="both"/>
        <w:rPr>
          <w:rFonts w:ascii="Times New Roman" w:hAnsi="Times New Roman"/>
          <w:sz w:val="24"/>
          <w:szCs w:val="24"/>
        </w:rPr>
      </w:pPr>
    </w:p>
    <w:p w:rsidR="00B533CD" w:rsidRPr="00102001" w:rsidRDefault="00D67730" w:rsidP="001A7A22">
      <w:pPr>
        <w:spacing w:line="280" w:lineRule="atLeast"/>
        <w:jc w:val="both"/>
        <w:rPr>
          <w:b/>
        </w:rPr>
      </w:pPr>
      <w:r>
        <w:rPr>
          <w:b/>
        </w:rPr>
        <w:t>1.6</w:t>
      </w:r>
      <w:r w:rsidR="00636A44" w:rsidRPr="00102001">
        <w:rPr>
          <w:b/>
        </w:rPr>
        <w:tab/>
      </w:r>
      <w:r w:rsidR="00161A80">
        <w:rPr>
          <w:b/>
        </w:rPr>
        <w:t>La politica di contenimento dei costi aziendali e p</w:t>
      </w:r>
      <w:r w:rsidR="00636A44" w:rsidRPr="00102001">
        <w:rPr>
          <w:b/>
        </w:rPr>
        <w:t xml:space="preserve">rofili attinenti alla gestione operativa </w:t>
      </w:r>
    </w:p>
    <w:p w:rsidR="00161A80" w:rsidRPr="001A7A22" w:rsidRDefault="00636A44" w:rsidP="00257AC4">
      <w:pPr>
        <w:pStyle w:val="Paragrafoelenco"/>
        <w:numPr>
          <w:ilvl w:val="0"/>
          <w:numId w:val="2"/>
        </w:numPr>
        <w:spacing w:after="0" w:line="280" w:lineRule="atLeast"/>
        <w:jc w:val="both"/>
        <w:rPr>
          <w:rFonts w:ascii="Times New Roman" w:hAnsi="Times New Roman"/>
          <w:sz w:val="24"/>
          <w:szCs w:val="24"/>
        </w:rPr>
      </w:pPr>
      <w:r w:rsidRPr="00102001">
        <w:rPr>
          <w:rFonts w:ascii="Times New Roman" w:hAnsi="Times New Roman"/>
          <w:sz w:val="24"/>
          <w:szCs w:val="24"/>
        </w:rPr>
        <w:t xml:space="preserve">Dal 2006 </w:t>
      </w:r>
      <w:r w:rsidR="00161A80">
        <w:rPr>
          <w:rFonts w:ascii="Times New Roman" w:hAnsi="Times New Roman"/>
          <w:sz w:val="24"/>
          <w:szCs w:val="24"/>
        </w:rPr>
        <w:t>ANAS</w:t>
      </w:r>
      <w:r w:rsidRPr="00102001">
        <w:rPr>
          <w:rFonts w:ascii="Times New Roman" w:hAnsi="Times New Roman"/>
          <w:sz w:val="24"/>
          <w:szCs w:val="24"/>
        </w:rPr>
        <w:t xml:space="preserve"> ha </w:t>
      </w:r>
      <w:r w:rsidR="00161A80">
        <w:rPr>
          <w:rFonts w:ascii="Times New Roman" w:hAnsi="Times New Roman"/>
          <w:sz w:val="24"/>
          <w:szCs w:val="24"/>
        </w:rPr>
        <w:t xml:space="preserve">adottato una serie di misure volte al contenimento dei costi aziendali, </w:t>
      </w:r>
      <w:r w:rsidR="00161A80" w:rsidRPr="00102001">
        <w:rPr>
          <w:rFonts w:ascii="Times New Roman" w:hAnsi="Times New Roman"/>
          <w:b/>
          <w:sz w:val="24"/>
          <w:szCs w:val="24"/>
        </w:rPr>
        <w:t xml:space="preserve">di fatto anticipando le norme di spending review </w:t>
      </w:r>
      <w:r w:rsidR="00161A80">
        <w:rPr>
          <w:rFonts w:ascii="Times New Roman" w:hAnsi="Times New Roman"/>
          <w:b/>
          <w:sz w:val="24"/>
          <w:szCs w:val="24"/>
        </w:rPr>
        <w:t xml:space="preserve">successive, </w:t>
      </w:r>
      <w:r w:rsidR="00161A80" w:rsidRPr="001A7A22">
        <w:rPr>
          <w:rFonts w:ascii="Times New Roman" w:hAnsi="Times New Roman"/>
          <w:sz w:val="24"/>
          <w:szCs w:val="24"/>
        </w:rPr>
        <w:t>quali:</w:t>
      </w:r>
    </w:p>
    <w:p w:rsidR="001A7A22" w:rsidRDefault="001A7A22" w:rsidP="00257AC4">
      <w:pPr>
        <w:numPr>
          <w:ilvl w:val="0"/>
          <w:numId w:val="8"/>
        </w:numPr>
        <w:spacing w:line="280" w:lineRule="atLeast"/>
        <w:jc w:val="both"/>
      </w:pPr>
      <w:r>
        <w:t xml:space="preserve">il </w:t>
      </w:r>
      <w:r w:rsidRPr="001A7A22">
        <w:rPr>
          <w:b/>
        </w:rPr>
        <w:t xml:space="preserve">sostanziale </w:t>
      </w:r>
      <w:r w:rsidR="00161A80" w:rsidRPr="001A7A22">
        <w:rPr>
          <w:b/>
        </w:rPr>
        <w:t>azzeramento</w:t>
      </w:r>
      <w:r w:rsidR="00161A80">
        <w:t xml:space="preserve"> </w:t>
      </w:r>
      <w:r>
        <w:t xml:space="preserve">già </w:t>
      </w:r>
      <w:r w:rsidR="00161A80">
        <w:t xml:space="preserve">dal </w:t>
      </w:r>
      <w:r w:rsidRPr="001A7A22">
        <w:rPr>
          <w:b/>
        </w:rPr>
        <w:t>2010 delle consulenze</w:t>
      </w:r>
      <w:r>
        <w:t xml:space="preserve"> (pari nel 2104 a 20 mila euro a fronte dei 20 milioni di euro del 2005);</w:t>
      </w:r>
    </w:p>
    <w:p w:rsidR="00161A80" w:rsidRPr="004C2BEE" w:rsidRDefault="001A7A22" w:rsidP="00257AC4">
      <w:pPr>
        <w:numPr>
          <w:ilvl w:val="0"/>
          <w:numId w:val="8"/>
        </w:numPr>
        <w:spacing w:line="280" w:lineRule="atLeast"/>
        <w:jc w:val="both"/>
      </w:pPr>
      <w:r>
        <w:t>l</w:t>
      </w:r>
      <w:r w:rsidR="00161A80" w:rsidRPr="004C2BEE">
        <w:t xml:space="preserve">a </w:t>
      </w:r>
      <w:r w:rsidR="00161A80" w:rsidRPr="004C2BEE">
        <w:rPr>
          <w:b/>
        </w:rPr>
        <w:t>riduzione progressiva</w:t>
      </w:r>
      <w:r w:rsidR="00161A80" w:rsidRPr="004C2BEE">
        <w:t xml:space="preserve"> fin </w:t>
      </w:r>
      <w:r w:rsidR="00161A80" w:rsidRPr="004C2BEE">
        <w:rPr>
          <w:b/>
        </w:rPr>
        <w:t>dal 2009</w:t>
      </w:r>
      <w:r w:rsidR="00161A80" w:rsidRPr="004C2BEE">
        <w:t xml:space="preserve"> del </w:t>
      </w:r>
      <w:r w:rsidR="00161A80" w:rsidRPr="004C2BEE">
        <w:rPr>
          <w:b/>
        </w:rPr>
        <w:t xml:space="preserve">numero dei dipendenti </w:t>
      </w:r>
      <w:r w:rsidR="00161A80" w:rsidRPr="004C2BEE">
        <w:t>(passati dagli</w:t>
      </w:r>
      <w:r w:rsidR="00161A80" w:rsidRPr="004C2BEE">
        <w:rPr>
          <w:b/>
        </w:rPr>
        <w:t xml:space="preserve"> oltre 6.600 </w:t>
      </w:r>
      <w:r w:rsidR="00161A80" w:rsidRPr="004C2BEE">
        <w:t>del</w:t>
      </w:r>
      <w:r w:rsidR="00161A80" w:rsidRPr="004C2BEE">
        <w:rPr>
          <w:b/>
        </w:rPr>
        <w:t xml:space="preserve"> 2006 </w:t>
      </w:r>
      <w:r w:rsidR="00161A80" w:rsidRPr="004C2BEE">
        <w:t>ai</w:t>
      </w:r>
      <w:r w:rsidR="00161A80" w:rsidRPr="004C2BEE">
        <w:rPr>
          <w:b/>
        </w:rPr>
        <w:t xml:space="preserve"> 6.160 </w:t>
      </w:r>
      <w:r w:rsidR="00161A80" w:rsidRPr="004C2BEE">
        <w:t>del</w:t>
      </w:r>
      <w:r w:rsidR="00161A80" w:rsidRPr="004C2BEE">
        <w:rPr>
          <w:b/>
        </w:rPr>
        <w:t xml:space="preserve"> 2014)</w:t>
      </w:r>
      <w:r w:rsidR="00161A80" w:rsidRPr="004C2BEE">
        <w:t xml:space="preserve">, </w:t>
      </w:r>
    </w:p>
    <w:p w:rsidR="00161A80" w:rsidRPr="004C2BEE" w:rsidRDefault="00161A80" w:rsidP="00257AC4">
      <w:pPr>
        <w:numPr>
          <w:ilvl w:val="0"/>
          <w:numId w:val="8"/>
        </w:numPr>
        <w:spacing w:line="280" w:lineRule="atLeast"/>
        <w:jc w:val="both"/>
      </w:pPr>
      <w:r w:rsidRPr="004C2BEE">
        <w:t xml:space="preserve">il </w:t>
      </w:r>
      <w:r w:rsidRPr="004C2BEE">
        <w:rPr>
          <w:b/>
        </w:rPr>
        <w:t>decremento del costo complessivo del lavoro</w:t>
      </w:r>
      <w:r w:rsidRPr="004C2BEE">
        <w:t xml:space="preserve">; </w:t>
      </w:r>
    </w:p>
    <w:p w:rsidR="00161A80" w:rsidRPr="004C2BEE" w:rsidRDefault="00161A80" w:rsidP="00257AC4">
      <w:pPr>
        <w:numPr>
          <w:ilvl w:val="0"/>
          <w:numId w:val="8"/>
        </w:numPr>
        <w:spacing w:line="280" w:lineRule="atLeast"/>
        <w:jc w:val="both"/>
        <w:rPr>
          <w:b/>
        </w:rPr>
      </w:pPr>
      <w:r w:rsidRPr="004C2BEE">
        <w:t xml:space="preserve">il sostanziale </w:t>
      </w:r>
      <w:r w:rsidRPr="004C2BEE">
        <w:rPr>
          <w:b/>
        </w:rPr>
        <w:t>azzeramento delle spese per rappresentanza</w:t>
      </w:r>
      <w:r w:rsidRPr="004C2BEE">
        <w:t xml:space="preserve">, </w:t>
      </w:r>
      <w:r w:rsidRPr="004C2BEE">
        <w:rPr>
          <w:b/>
        </w:rPr>
        <w:t>promozionali</w:t>
      </w:r>
      <w:r w:rsidRPr="004C2BEE">
        <w:t xml:space="preserve"> e per l’uso delle </w:t>
      </w:r>
      <w:r w:rsidRPr="004C2BEE">
        <w:rPr>
          <w:b/>
        </w:rPr>
        <w:t xml:space="preserve">carte di credito, </w:t>
      </w:r>
    </w:p>
    <w:p w:rsidR="00161A80" w:rsidRPr="004C2BEE" w:rsidRDefault="00161A80" w:rsidP="00257AC4">
      <w:pPr>
        <w:numPr>
          <w:ilvl w:val="0"/>
          <w:numId w:val="8"/>
        </w:numPr>
        <w:spacing w:line="280" w:lineRule="atLeast"/>
        <w:jc w:val="both"/>
        <w:rPr>
          <w:b/>
        </w:rPr>
      </w:pPr>
      <w:r w:rsidRPr="004C2BEE">
        <w:rPr>
          <w:b/>
        </w:rPr>
        <w:t xml:space="preserve">l’eliminazione delle sponsorizzazioni, </w:t>
      </w:r>
    </w:p>
    <w:p w:rsidR="00161A80" w:rsidRDefault="00161A80" w:rsidP="00257AC4">
      <w:pPr>
        <w:numPr>
          <w:ilvl w:val="0"/>
          <w:numId w:val="8"/>
        </w:numPr>
        <w:spacing w:line="280" w:lineRule="atLeast"/>
        <w:jc w:val="both"/>
        <w:rPr>
          <w:i/>
        </w:rPr>
      </w:pPr>
      <w:r w:rsidRPr="004C2BEE">
        <w:t xml:space="preserve">il </w:t>
      </w:r>
      <w:r w:rsidRPr="004C2BEE">
        <w:rPr>
          <w:b/>
        </w:rPr>
        <w:t xml:space="preserve">notevole contenimento </w:t>
      </w:r>
      <w:r w:rsidRPr="004C2BEE">
        <w:t xml:space="preserve">delle </w:t>
      </w:r>
      <w:r w:rsidRPr="004C2BEE">
        <w:rPr>
          <w:b/>
        </w:rPr>
        <w:t>spese per automezzi</w:t>
      </w:r>
      <w:r w:rsidRPr="004C2BEE">
        <w:t xml:space="preserve">, </w:t>
      </w:r>
      <w:r w:rsidRPr="004C2BEE">
        <w:rPr>
          <w:b/>
        </w:rPr>
        <w:t>per telefonia</w:t>
      </w:r>
      <w:r w:rsidRPr="004C2BEE">
        <w:t xml:space="preserve"> e </w:t>
      </w:r>
      <w:r w:rsidRPr="004C2BEE">
        <w:rPr>
          <w:b/>
        </w:rPr>
        <w:t>per materiali d’ufficio</w:t>
      </w:r>
      <w:r w:rsidRPr="004C2BEE">
        <w:rPr>
          <w:i/>
        </w:rPr>
        <w:t>.</w:t>
      </w:r>
    </w:p>
    <w:p w:rsidR="00161A80" w:rsidRPr="00102001" w:rsidRDefault="001A7A22" w:rsidP="00257AC4">
      <w:pPr>
        <w:pStyle w:val="Paragrafoelenco"/>
        <w:numPr>
          <w:ilvl w:val="0"/>
          <w:numId w:val="2"/>
        </w:numPr>
        <w:spacing w:after="0" w:line="280" w:lineRule="atLeast"/>
        <w:jc w:val="both"/>
        <w:rPr>
          <w:rFonts w:ascii="Times New Roman" w:hAnsi="Times New Roman"/>
          <w:sz w:val="24"/>
          <w:szCs w:val="24"/>
        </w:rPr>
      </w:pPr>
      <w:r>
        <w:rPr>
          <w:rFonts w:ascii="Times New Roman" w:hAnsi="Times New Roman"/>
          <w:sz w:val="24"/>
          <w:szCs w:val="24"/>
        </w:rPr>
        <w:t xml:space="preserve">La Società ha inoltre </w:t>
      </w:r>
      <w:r w:rsidRPr="00102001">
        <w:rPr>
          <w:rFonts w:ascii="Times New Roman" w:hAnsi="Times New Roman"/>
          <w:sz w:val="24"/>
          <w:szCs w:val="24"/>
        </w:rPr>
        <w:t xml:space="preserve">avviato concrete </w:t>
      </w:r>
      <w:r w:rsidRPr="001A7A22">
        <w:rPr>
          <w:rFonts w:ascii="Times New Roman" w:hAnsi="Times New Roman"/>
          <w:sz w:val="24"/>
          <w:szCs w:val="24"/>
        </w:rPr>
        <w:t xml:space="preserve">azioni di efficientamento della struttura, </w:t>
      </w:r>
      <w:r>
        <w:rPr>
          <w:rFonts w:ascii="Times New Roman" w:hAnsi="Times New Roman"/>
          <w:sz w:val="24"/>
          <w:szCs w:val="24"/>
        </w:rPr>
        <w:t>attraverso</w:t>
      </w:r>
      <w:r w:rsidRPr="00102001">
        <w:rPr>
          <w:rFonts w:ascii="Times New Roman" w:hAnsi="Times New Roman"/>
          <w:sz w:val="24"/>
          <w:szCs w:val="24"/>
        </w:rPr>
        <w:t>:</w:t>
      </w:r>
    </w:p>
    <w:p w:rsidR="00C56396" w:rsidRPr="00102001" w:rsidRDefault="00C56396" w:rsidP="00257AC4">
      <w:pPr>
        <w:numPr>
          <w:ilvl w:val="0"/>
          <w:numId w:val="6"/>
        </w:numPr>
        <w:spacing w:line="280" w:lineRule="atLeast"/>
        <w:contextualSpacing/>
        <w:jc w:val="both"/>
      </w:pPr>
      <w:r w:rsidRPr="00102001">
        <w:t xml:space="preserve">l’implementazione del </w:t>
      </w:r>
      <w:r w:rsidRPr="00102001">
        <w:rPr>
          <w:b/>
        </w:rPr>
        <w:t>nuovo Modello di Esercizio della rete</w:t>
      </w:r>
      <w:r w:rsidRPr="00102001">
        <w:t xml:space="preserve">; </w:t>
      </w:r>
    </w:p>
    <w:p w:rsidR="001A7A22" w:rsidRPr="001A7A22" w:rsidRDefault="001A7A22" w:rsidP="00257AC4">
      <w:pPr>
        <w:numPr>
          <w:ilvl w:val="0"/>
          <w:numId w:val="6"/>
        </w:numPr>
        <w:spacing w:line="280" w:lineRule="atLeast"/>
        <w:contextualSpacing/>
        <w:jc w:val="both"/>
      </w:pPr>
      <w:r w:rsidRPr="00161A80">
        <w:rPr>
          <w:b/>
        </w:rPr>
        <w:t>il potenziamento dei sistemi di controllo</w:t>
      </w:r>
      <w:r w:rsidRPr="001A7A22">
        <w:t xml:space="preserve"> </w:t>
      </w:r>
      <w:r>
        <w:t>(</w:t>
      </w:r>
      <w:r w:rsidRPr="00DF718A">
        <w:t>Organismo di Vigilanza, Internal Auditing; nomina del Dirigente preposto; istituzione dell’“</w:t>
      </w:r>
      <w:r w:rsidRPr="009311BF">
        <w:rPr>
          <w:i/>
        </w:rPr>
        <w:t>Unità Protocolli di Legalità</w:t>
      </w:r>
      <w:r w:rsidRPr="00DF718A">
        <w:t>” e del “</w:t>
      </w:r>
      <w:r w:rsidRPr="009311BF">
        <w:rPr>
          <w:i/>
        </w:rPr>
        <w:t>Servizio Verifiche Materiali e Forniture</w:t>
      </w:r>
      <w:r w:rsidRPr="00DF718A">
        <w:t>”</w:t>
      </w:r>
      <w:r>
        <w:rPr>
          <w:b/>
        </w:rPr>
        <w:t xml:space="preserve">, </w:t>
      </w:r>
      <w:r w:rsidRPr="001A7A22">
        <w:t>Responsabile Trasparenza e Anticorruzione);</w:t>
      </w:r>
    </w:p>
    <w:p w:rsidR="00C56396" w:rsidRPr="00102001" w:rsidRDefault="001A7A22" w:rsidP="00257AC4">
      <w:pPr>
        <w:numPr>
          <w:ilvl w:val="0"/>
          <w:numId w:val="6"/>
        </w:numPr>
        <w:spacing w:line="280" w:lineRule="atLeast"/>
        <w:contextualSpacing/>
        <w:jc w:val="both"/>
      </w:pPr>
      <w:r w:rsidRPr="00102001">
        <w:t xml:space="preserve"> </w:t>
      </w:r>
      <w:r w:rsidR="00C56396" w:rsidRPr="00102001">
        <w:t xml:space="preserve">la </w:t>
      </w:r>
      <w:r w:rsidR="00C56396" w:rsidRPr="00102001">
        <w:rPr>
          <w:b/>
        </w:rPr>
        <w:t xml:space="preserve">revisione delle procedure e dei bandi </w:t>
      </w:r>
      <w:r w:rsidR="00C56396" w:rsidRPr="00102001">
        <w:t xml:space="preserve">per appalti e acquisti nonché per pervenire alla digitalizzazione degli affidamenti e dei relativi contratti; </w:t>
      </w:r>
    </w:p>
    <w:p w:rsidR="00C56396" w:rsidRPr="00102001" w:rsidRDefault="00C56396" w:rsidP="00257AC4">
      <w:pPr>
        <w:numPr>
          <w:ilvl w:val="0"/>
          <w:numId w:val="6"/>
        </w:numPr>
        <w:spacing w:line="280" w:lineRule="atLeast"/>
        <w:contextualSpacing/>
        <w:jc w:val="both"/>
      </w:pPr>
      <w:r w:rsidRPr="00102001">
        <w:t xml:space="preserve">la </w:t>
      </w:r>
      <w:r w:rsidRPr="00102001">
        <w:rPr>
          <w:b/>
        </w:rPr>
        <w:t>redazione ed aggiornamento delle procedure</w:t>
      </w:r>
      <w:r w:rsidRPr="00102001">
        <w:t xml:space="preserve"> aziendali dei processi </w:t>
      </w:r>
      <w:r w:rsidRPr="00102001">
        <w:rPr>
          <w:i/>
        </w:rPr>
        <w:t>“core”</w:t>
      </w:r>
      <w:r w:rsidRPr="00102001">
        <w:t xml:space="preserve"> della Società, anche nell'ottica del rispetto delle prescrizioni poste dal D.lgs. 231/01;</w:t>
      </w:r>
    </w:p>
    <w:p w:rsidR="001A7A22" w:rsidRDefault="00C56396" w:rsidP="00257AC4">
      <w:pPr>
        <w:numPr>
          <w:ilvl w:val="0"/>
          <w:numId w:val="6"/>
        </w:numPr>
        <w:spacing w:line="280" w:lineRule="atLeast"/>
        <w:jc w:val="both"/>
      </w:pPr>
      <w:r w:rsidRPr="00102001">
        <w:t xml:space="preserve">la </w:t>
      </w:r>
      <w:r w:rsidRPr="00102001">
        <w:rPr>
          <w:b/>
        </w:rPr>
        <w:t>formazione del personale</w:t>
      </w:r>
      <w:r w:rsidR="001A7A22">
        <w:t>;</w:t>
      </w:r>
    </w:p>
    <w:p w:rsidR="001A7A22" w:rsidRDefault="00636A44" w:rsidP="00257AC4">
      <w:pPr>
        <w:numPr>
          <w:ilvl w:val="0"/>
          <w:numId w:val="6"/>
        </w:numPr>
        <w:spacing w:line="280" w:lineRule="atLeast"/>
        <w:jc w:val="both"/>
      </w:pPr>
      <w:r w:rsidRPr="001A7A22">
        <w:rPr>
          <w:b/>
        </w:rPr>
        <w:t>la certificazione in qualità</w:t>
      </w:r>
      <w:r w:rsidR="001A7A22">
        <w:rPr>
          <w:b/>
        </w:rPr>
        <w:t xml:space="preserve"> </w:t>
      </w:r>
      <w:r w:rsidR="00170BE3">
        <w:t>di tutte le attività aziendali</w:t>
      </w:r>
      <w:r w:rsidR="001A7A22">
        <w:t>;</w:t>
      </w:r>
    </w:p>
    <w:p w:rsidR="001A7A22" w:rsidRPr="001A7A22" w:rsidRDefault="001A7A22" w:rsidP="00257AC4">
      <w:pPr>
        <w:numPr>
          <w:ilvl w:val="0"/>
          <w:numId w:val="6"/>
        </w:numPr>
        <w:spacing w:line="280" w:lineRule="atLeast"/>
        <w:jc w:val="both"/>
      </w:pPr>
      <w:r>
        <w:t xml:space="preserve">il perseguimento di </w:t>
      </w:r>
      <w:r w:rsidRPr="00102001">
        <w:t>obiettivi di efficienza costruttiva, strategie manutentive, sicurezza e riduzione degli impatti ambientali</w:t>
      </w:r>
      <w:r w:rsidRPr="00102001">
        <w:rPr>
          <w:b/>
        </w:rPr>
        <w:t xml:space="preserve"> </w:t>
      </w:r>
      <w:r w:rsidRPr="00102001">
        <w:t xml:space="preserve">mediante le </w:t>
      </w:r>
      <w:r w:rsidRPr="001A7A22">
        <w:rPr>
          <w:b/>
        </w:rPr>
        <w:t xml:space="preserve">attività </w:t>
      </w:r>
      <w:r w:rsidRPr="00102001">
        <w:t xml:space="preserve">di </w:t>
      </w:r>
      <w:r w:rsidRPr="00102001">
        <w:rPr>
          <w:b/>
        </w:rPr>
        <w:t>ricerca, innovazione</w:t>
      </w:r>
      <w:r>
        <w:rPr>
          <w:b/>
        </w:rPr>
        <w:t xml:space="preserve"> e sviluppo di nuove tecnologie;</w:t>
      </w:r>
    </w:p>
    <w:p w:rsidR="00B533CD" w:rsidRPr="001A7A22" w:rsidRDefault="001A7A22" w:rsidP="00257AC4">
      <w:pPr>
        <w:numPr>
          <w:ilvl w:val="0"/>
          <w:numId w:val="6"/>
        </w:numPr>
        <w:spacing w:line="280" w:lineRule="atLeast"/>
        <w:jc w:val="both"/>
      </w:pPr>
      <w:r>
        <w:rPr>
          <w:b/>
        </w:rPr>
        <w:t xml:space="preserve">l’adozione dei </w:t>
      </w:r>
      <w:r w:rsidRPr="00102001">
        <w:rPr>
          <w:b/>
        </w:rPr>
        <w:t>più moderni sistemi di informazione all’utenza</w:t>
      </w:r>
      <w:r>
        <w:t xml:space="preserve"> e </w:t>
      </w:r>
      <w:r w:rsidRPr="001A7A22">
        <w:rPr>
          <w:b/>
        </w:rPr>
        <w:t xml:space="preserve">lo sviluppo </w:t>
      </w:r>
      <w:r>
        <w:t xml:space="preserve">di </w:t>
      </w:r>
      <w:r w:rsidRPr="001A7A22">
        <w:rPr>
          <w:b/>
        </w:rPr>
        <w:t>un’esperienza,</w:t>
      </w:r>
      <w:r w:rsidRPr="00102001">
        <w:rPr>
          <w:b/>
        </w:rPr>
        <w:t xml:space="preserve"> </w:t>
      </w:r>
      <w:r w:rsidRPr="001A7A22">
        <w:t>quasi unica, nella gestione delle</w:t>
      </w:r>
      <w:r w:rsidRPr="00102001">
        <w:rPr>
          <w:b/>
        </w:rPr>
        <w:t xml:space="preserve"> emergenze stradali</w:t>
      </w:r>
      <w:r>
        <w:rPr>
          <w:b/>
        </w:rPr>
        <w:t>.</w:t>
      </w:r>
    </w:p>
    <w:p w:rsidR="00FE0FFC" w:rsidRDefault="00FE0FFC" w:rsidP="001A7A22">
      <w:pPr>
        <w:tabs>
          <w:tab w:val="left" w:pos="284"/>
        </w:tabs>
        <w:autoSpaceDE w:val="0"/>
        <w:autoSpaceDN w:val="0"/>
        <w:adjustRightInd w:val="0"/>
        <w:spacing w:line="280" w:lineRule="atLeast"/>
        <w:jc w:val="both"/>
      </w:pPr>
    </w:p>
    <w:p w:rsidR="001A7A22" w:rsidRPr="00C56396" w:rsidRDefault="00D67730" w:rsidP="001A7A22">
      <w:pPr>
        <w:spacing w:line="280" w:lineRule="atLeast"/>
        <w:jc w:val="both"/>
        <w:rPr>
          <w:b/>
        </w:rPr>
      </w:pPr>
      <w:r>
        <w:rPr>
          <w:b/>
        </w:rPr>
        <w:t>1.7</w:t>
      </w:r>
      <w:r w:rsidR="001A7A22" w:rsidRPr="00C56396">
        <w:rPr>
          <w:b/>
        </w:rPr>
        <w:tab/>
        <w:t>Le risorse finanziarie</w:t>
      </w:r>
    </w:p>
    <w:p w:rsidR="001A7A22" w:rsidRPr="00C56396" w:rsidRDefault="001A7A22" w:rsidP="00257AC4">
      <w:pPr>
        <w:pStyle w:val="Paragrafoelenco"/>
        <w:numPr>
          <w:ilvl w:val="0"/>
          <w:numId w:val="2"/>
        </w:numPr>
        <w:spacing w:after="0" w:line="280" w:lineRule="atLeast"/>
        <w:ind w:left="720"/>
        <w:jc w:val="both"/>
        <w:rPr>
          <w:rFonts w:ascii="Times New Roman" w:hAnsi="Times New Roman"/>
          <w:sz w:val="24"/>
          <w:szCs w:val="24"/>
        </w:rPr>
      </w:pPr>
      <w:r w:rsidRPr="00C56396">
        <w:rPr>
          <w:rFonts w:ascii="Times New Roman" w:hAnsi="Times New Roman"/>
          <w:b/>
          <w:sz w:val="24"/>
          <w:szCs w:val="24"/>
        </w:rPr>
        <w:t>La fonte principale di finanziamento</w:t>
      </w:r>
      <w:r w:rsidRPr="00C56396">
        <w:rPr>
          <w:rFonts w:ascii="Times New Roman" w:hAnsi="Times New Roman"/>
          <w:sz w:val="24"/>
          <w:szCs w:val="24"/>
        </w:rPr>
        <w:t xml:space="preserve"> dell’ANAS è costituita </w:t>
      </w:r>
      <w:r w:rsidRPr="00C56396">
        <w:rPr>
          <w:rFonts w:ascii="Times New Roman" w:hAnsi="Times New Roman"/>
          <w:b/>
          <w:sz w:val="24"/>
          <w:szCs w:val="24"/>
        </w:rPr>
        <w:t>da una quota</w:t>
      </w:r>
      <w:r w:rsidRPr="00C56396">
        <w:rPr>
          <w:rFonts w:ascii="Times New Roman" w:hAnsi="Times New Roman"/>
          <w:sz w:val="24"/>
          <w:szCs w:val="24"/>
        </w:rPr>
        <w:t xml:space="preserve"> di </w:t>
      </w:r>
      <w:r w:rsidRPr="00C56396">
        <w:rPr>
          <w:rFonts w:ascii="Times New Roman" w:hAnsi="Times New Roman"/>
          <w:b/>
          <w:sz w:val="24"/>
          <w:szCs w:val="24"/>
        </w:rPr>
        <w:t xml:space="preserve">tariffa versata dagli utenti della rete autostradale a pedaggio in gestione alle società concessionarie, </w:t>
      </w:r>
      <w:r w:rsidRPr="00C56396">
        <w:rPr>
          <w:rFonts w:ascii="Times New Roman" w:hAnsi="Times New Roman"/>
          <w:sz w:val="24"/>
          <w:szCs w:val="24"/>
        </w:rPr>
        <w:t>calcolata</w:t>
      </w:r>
      <w:r w:rsidRPr="00C56396">
        <w:rPr>
          <w:rFonts w:ascii="Times New Roman" w:hAnsi="Times New Roman"/>
          <w:b/>
          <w:sz w:val="24"/>
          <w:szCs w:val="24"/>
        </w:rPr>
        <w:t xml:space="preserve"> </w:t>
      </w:r>
      <w:r w:rsidRPr="00C56396">
        <w:rPr>
          <w:rFonts w:ascii="Times New Roman" w:hAnsi="Times New Roman"/>
          <w:sz w:val="24"/>
          <w:szCs w:val="24"/>
        </w:rPr>
        <w:t xml:space="preserve">in </w:t>
      </w:r>
      <w:r w:rsidRPr="00C56396">
        <w:rPr>
          <w:rFonts w:ascii="Times New Roman" w:hAnsi="Times New Roman"/>
          <w:b/>
          <w:sz w:val="24"/>
          <w:szCs w:val="24"/>
        </w:rPr>
        <w:t>proporzione ai chilometri percorsi,</w:t>
      </w:r>
      <w:r w:rsidRPr="00C56396">
        <w:rPr>
          <w:rFonts w:ascii="Times New Roman" w:hAnsi="Times New Roman"/>
          <w:sz w:val="24"/>
          <w:szCs w:val="24"/>
        </w:rPr>
        <w:t xml:space="preserve"> il </w:t>
      </w:r>
      <w:r w:rsidRPr="00C56396">
        <w:rPr>
          <w:rFonts w:ascii="Times New Roman" w:hAnsi="Times New Roman"/>
          <w:sz w:val="24"/>
          <w:szCs w:val="24"/>
          <w:u w:val="single"/>
        </w:rPr>
        <w:t>cui ammontare segue l’andamento del traffico sulla rete autostradale a pedaggio</w:t>
      </w:r>
      <w:r w:rsidRPr="00C56396">
        <w:rPr>
          <w:rFonts w:ascii="Times New Roman" w:hAnsi="Times New Roman"/>
          <w:sz w:val="24"/>
          <w:szCs w:val="24"/>
        </w:rPr>
        <w:t xml:space="preserve">, oltre </w:t>
      </w:r>
      <w:r w:rsidRPr="00C56396">
        <w:rPr>
          <w:rFonts w:ascii="Times New Roman" w:hAnsi="Times New Roman"/>
          <w:b/>
          <w:sz w:val="24"/>
          <w:szCs w:val="24"/>
        </w:rPr>
        <w:t xml:space="preserve">alle entrate diverse derivanti da pubblicità, canoni d’accesso, royalties da aree di servizio su autostrade in gestione diretta, trasporti eccezionali, attività all’estero, </w:t>
      </w:r>
      <w:r w:rsidRPr="00C56396">
        <w:rPr>
          <w:rFonts w:ascii="Times New Roman" w:hAnsi="Times New Roman"/>
          <w:sz w:val="24"/>
          <w:szCs w:val="24"/>
        </w:rPr>
        <w:t xml:space="preserve">ecc. Infine, occorre considerare i </w:t>
      </w:r>
      <w:r w:rsidRPr="00C56396">
        <w:rPr>
          <w:rFonts w:ascii="Times New Roman" w:hAnsi="Times New Roman"/>
          <w:b/>
          <w:sz w:val="24"/>
          <w:szCs w:val="24"/>
        </w:rPr>
        <w:t>dividendi distribuiti all’ANAS dalle società controllate</w:t>
      </w:r>
      <w:r w:rsidRPr="00C56396">
        <w:rPr>
          <w:rFonts w:ascii="Times New Roman" w:hAnsi="Times New Roman"/>
          <w:sz w:val="24"/>
          <w:szCs w:val="24"/>
        </w:rPr>
        <w:t xml:space="preserve">. </w:t>
      </w:r>
    </w:p>
    <w:p w:rsidR="00170BE3" w:rsidRPr="00170BE3" w:rsidRDefault="001A7A22" w:rsidP="00257AC4">
      <w:pPr>
        <w:pStyle w:val="Paragrafoelenco"/>
        <w:numPr>
          <w:ilvl w:val="0"/>
          <w:numId w:val="2"/>
        </w:numPr>
        <w:spacing w:after="0" w:line="280" w:lineRule="atLeast"/>
        <w:ind w:left="720"/>
        <w:jc w:val="both"/>
        <w:rPr>
          <w:rFonts w:ascii="Times New Roman" w:hAnsi="Times New Roman"/>
          <w:sz w:val="24"/>
          <w:szCs w:val="24"/>
        </w:rPr>
      </w:pPr>
      <w:r w:rsidRPr="00170BE3">
        <w:rPr>
          <w:rFonts w:ascii="Times New Roman" w:hAnsi="Times New Roman"/>
          <w:sz w:val="24"/>
          <w:szCs w:val="24"/>
        </w:rPr>
        <w:t>In particolare, i concessionari autostradali sono tenuti a corrispondere direttamente all’ANAS un canone annuo rappresentato da una quota dei proventi netti dei pedaggi di competenza dei concessionari stessi</w:t>
      </w:r>
      <w:r w:rsidRPr="00170BE3">
        <w:rPr>
          <w:rFonts w:ascii="Times New Roman" w:hAnsi="Times New Roman"/>
          <w:b/>
          <w:sz w:val="24"/>
          <w:szCs w:val="24"/>
        </w:rPr>
        <w:t xml:space="preserve"> (cfr. art. 1, co. 1020 L. n. 296/2006)</w:t>
      </w:r>
      <w:r w:rsidRPr="00170BE3">
        <w:rPr>
          <w:rFonts w:ascii="Times New Roman" w:hAnsi="Times New Roman"/>
          <w:sz w:val="24"/>
          <w:szCs w:val="24"/>
        </w:rPr>
        <w:t xml:space="preserve">. Tale quota, a seguito dell’abrogazione del sovrapprezzo tariffario previsto dal comma 1021 della medesima Legge n. 296/2006, è stata incrementata di un importo, calcolato sulla percorrenza chilometrica di ciascun veicolo che ha fruito dell'infrastruttura autostradale, per effetto di quanto disposto dall’art. </w:t>
      </w:r>
      <w:r w:rsidRPr="00170BE3">
        <w:rPr>
          <w:rFonts w:ascii="Times New Roman" w:hAnsi="Times New Roman"/>
          <w:b/>
          <w:sz w:val="24"/>
          <w:szCs w:val="24"/>
        </w:rPr>
        <w:t xml:space="preserve">19, co. 9 bis, </w:t>
      </w:r>
      <w:r w:rsidR="00170BE3" w:rsidRPr="00170BE3">
        <w:rPr>
          <w:rFonts w:ascii="Times New Roman" w:hAnsi="Times New Roman"/>
          <w:b/>
          <w:sz w:val="24"/>
          <w:szCs w:val="24"/>
        </w:rPr>
        <w:t xml:space="preserve">D.L. n. 78/2009 </w:t>
      </w:r>
      <w:r w:rsidRPr="00170BE3">
        <w:rPr>
          <w:rFonts w:ascii="Times New Roman" w:hAnsi="Times New Roman"/>
          <w:sz w:val="24"/>
          <w:szCs w:val="24"/>
        </w:rPr>
        <w:t>e, successivamente, dall’</w:t>
      </w:r>
      <w:r w:rsidRPr="00170BE3">
        <w:rPr>
          <w:rFonts w:ascii="Times New Roman" w:hAnsi="Times New Roman"/>
          <w:b/>
          <w:bCs/>
          <w:sz w:val="24"/>
          <w:szCs w:val="24"/>
        </w:rPr>
        <w:t xml:space="preserve">art. 15, co. 4, del </w:t>
      </w:r>
      <w:r w:rsidR="00170BE3" w:rsidRPr="00170BE3">
        <w:rPr>
          <w:rFonts w:ascii="Times New Roman" w:hAnsi="Times New Roman"/>
          <w:b/>
          <w:bCs/>
          <w:sz w:val="24"/>
          <w:szCs w:val="24"/>
        </w:rPr>
        <w:t>D.L. n. 78/2010</w:t>
      </w:r>
      <w:r w:rsidRPr="00170BE3">
        <w:rPr>
          <w:rFonts w:ascii="Times New Roman" w:hAnsi="Times New Roman"/>
          <w:bCs/>
          <w:sz w:val="24"/>
          <w:szCs w:val="24"/>
        </w:rPr>
        <w:t>.</w:t>
      </w:r>
      <w:r w:rsidR="00170BE3" w:rsidRPr="00170BE3">
        <w:rPr>
          <w:rFonts w:ascii="Times New Roman" w:hAnsi="Times New Roman"/>
          <w:bCs/>
          <w:sz w:val="24"/>
          <w:szCs w:val="24"/>
        </w:rPr>
        <w:t xml:space="preserve"> L’art. 1, co. 362  Legge n. 190/2014 è recentemente intervenuto su tale disciplina stabilendo che dal 2017 sia ridotta dal 42 al 21% la quota delle risorse derivanti dal pagamento del canone annuo che i concessionari sono tenuti a corrispondere direttamente ad ANAS. </w:t>
      </w:r>
    </w:p>
    <w:p w:rsidR="001A7A22" w:rsidRPr="001A7A22" w:rsidRDefault="001A7A22" w:rsidP="001A7A22">
      <w:pPr>
        <w:tabs>
          <w:tab w:val="left" w:pos="284"/>
        </w:tabs>
        <w:autoSpaceDE w:val="0"/>
        <w:autoSpaceDN w:val="0"/>
        <w:adjustRightInd w:val="0"/>
        <w:spacing w:line="280" w:lineRule="atLeast"/>
        <w:jc w:val="both"/>
      </w:pPr>
    </w:p>
    <w:p w:rsidR="00B533CD" w:rsidRPr="00102001" w:rsidRDefault="00D67730" w:rsidP="001A7A22">
      <w:pPr>
        <w:spacing w:line="280" w:lineRule="atLeast"/>
        <w:ind w:left="360" w:hanging="360"/>
        <w:jc w:val="both"/>
        <w:rPr>
          <w:b/>
        </w:rPr>
      </w:pPr>
      <w:r>
        <w:rPr>
          <w:b/>
        </w:rPr>
        <w:t>1.8</w:t>
      </w:r>
      <w:r>
        <w:rPr>
          <w:b/>
        </w:rPr>
        <w:tab/>
      </w:r>
      <w:r w:rsidR="00170BE3">
        <w:rPr>
          <w:b/>
        </w:rPr>
        <w:t xml:space="preserve">Prospettive di sviluppo di </w:t>
      </w:r>
      <w:r w:rsidR="00636A44" w:rsidRPr="00102001">
        <w:rPr>
          <w:b/>
        </w:rPr>
        <w:t>ANAS</w:t>
      </w:r>
    </w:p>
    <w:p w:rsidR="00B533CD" w:rsidRPr="00102001" w:rsidRDefault="00636A44" w:rsidP="00257AC4">
      <w:pPr>
        <w:pStyle w:val="Paragrafoelenco"/>
        <w:numPr>
          <w:ilvl w:val="0"/>
          <w:numId w:val="2"/>
        </w:numPr>
        <w:spacing w:after="0" w:line="280" w:lineRule="atLeast"/>
        <w:jc w:val="both"/>
        <w:rPr>
          <w:rFonts w:ascii="Times New Roman" w:hAnsi="Times New Roman"/>
          <w:b/>
          <w:sz w:val="24"/>
          <w:szCs w:val="24"/>
        </w:rPr>
      </w:pPr>
      <w:r w:rsidRPr="00102001">
        <w:rPr>
          <w:rFonts w:ascii="Times New Roman" w:hAnsi="Times New Roman"/>
          <w:sz w:val="24"/>
          <w:szCs w:val="24"/>
        </w:rPr>
        <w:t>Dall</w:t>
      </w:r>
      <w:r w:rsidR="00170BE3">
        <w:rPr>
          <w:rFonts w:ascii="Times New Roman" w:hAnsi="Times New Roman"/>
          <w:sz w:val="24"/>
          <w:szCs w:val="24"/>
        </w:rPr>
        <w:t xml:space="preserve">’analisi del quadro </w:t>
      </w:r>
      <w:r w:rsidRPr="00102001">
        <w:rPr>
          <w:rFonts w:ascii="Times New Roman" w:hAnsi="Times New Roman"/>
          <w:b/>
          <w:sz w:val="24"/>
          <w:szCs w:val="24"/>
        </w:rPr>
        <w:t xml:space="preserve">normativo e regolamentare di riferimento emerge come il Legislatore abbia delineato per l’ANAS, a partire dalla trasformazione in società per azioni, un percorso di progressivo avvicinamento al mercato, che la Società ha seguito, </w:t>
      </w:r>
      <w:r w:rsidRPr="00102001">
        <w:rPr>
          <w:rFonts w:ascii="Times New Roman" w:hAnsi="Times New Roman"/>
          <w:sz w:val="24"/>
          <w:szCs w:val="24"/>
        </w:rPr>
        <w:t xml:space="preserve">in coerenza con le indicazioni ricevute dalle Autorità di Governo, attraverso </w:t>
      </w:r>
      <w:r w:rsidRPr="00102001">
        <w:rPr>
          <w:rFonts w:ascii="Times New Roman" w:hAnsi="Times New Roman"/>
          <w:b/>
          <w:sz w:val="24"/>
          <w:szCs w:val="24"/>
        </w:rPr>
        <w:t xml:space="preserve">una pluralità di azioni finalizzate all’efficientamento della struttura </w:t>
      </w:r>
      <w:r w:rsidRPr="00102001">
        <w:rPr>
          <w:rFonts w:ascii="Times New Roman" w:hAnsi="Times New Roman"/>
          <w:sz w:val="24"/>
          <w:szCs w:val="24"/>
        </w:rPr>
        <w:t xml:space="preserve">nonché </w:t>
      </w:r>
      <w:r w:rsidRPr="00102001">
        <w:rPr>
          <w:rFonts w:ascii="Times New Roman" w:hAnsi="Times New Roman"/>
          <w:b/>
          <w:sz w:val="24"/>
          <w:szCs w:val="24"/>
        </w:rPr>
        <w:t xml:space="preserve">ad assicurare </w:t>
      </w:r>
      <w:r w:rsidRPr="00102001">
        <w:rPr>
          <w:rFonts w:ascii="Times New Roman" w:hAnsi="Times New Roman"/>
          <w:sz w:val="24"/>
          <w:szCs w:val="24"/>
        </w:rPr>
        <w:t xml:space="preserve">nell’ambito </w:t>
      </w:r>
      <w:r w:rsidRPr="00102001">
        <w:rPr>
          <w:rFonts w:ascii="Times New Roman" w:hAnsi="Times New Roman"/>
          <w:b/>
          <w:sz w:val="24"/>
          <w:szCs w:val="24"/>
        </w:rPr>
        <w:t>la massima trasparenza e l’efficace comunicazione</w:t>
      </w:r>
      <w:r w:rsidRPr="00102001">
        <w:rPr>
          <w:rFonts w:ascii="Times New Roman" w:hAnsi="Times New Roman"/>
          <w:sz w:val="24"/>
          <w:szCs w:val="24"/>
        </w:rPr>
        <w:t>.</w:t>
      </w:r>
    </w:p>
    <w:p w:rsidR="00170BE3" w:rsidRDefault="00170BE3" w:rsidP="00257AC4">
      <w:pPr>
        <w:pStyle w:val="Paragrafoelenco"/>
        <w:numPr>
          <w:ilvl w:val="0"/>
          <w:numId w:val="2"/>
        </w:numPr>
        <w:spacing w:after="0" w:line="280" w:lineRule="atLeast"/>
        <w:jc w:val="both"/>
        <w:rPr>
          <w:rFonts w:ascii="Times New Roman" w:hAnsi="Times New Roman"/>
          <w:sz w:val="24"/>
          <w:szCs w:val="24"/>
        </w:rPr>
      </w:pPr>
      <w:r>
        <w:rPr>
          <w:rFonts w:ascii="Times New Roman" w:hAnsi="Times New Roman"/>
          <w:sz w:val="24"/>
          <w:szCs w:val="24"/>
        </w:rPr>
        <w:t xml:space="preserve">In tale contesto si inserisce anche il </w:t>
      </w:r>
      <w:r w:rsidRPr="00C56396">
        <w:rPr>
          <w:rFonts w:ascii="Times New Roman" w:hAnsi="Times New Roman"/>
          <w:sz w:val="24"/>
          <w:szCs w:val="24"/>
        </w:rPr>
        <w:t>riordino delle competenze di ANAS operato dall’</w:t>
      </w:r>
      <w:r>
        <w:rPr>
          <w:rFonts w:ascii="Times New Roman" w:hAnsi="Times New Roman"/>
          <w:sz w:val="24"/>
          <w:szCs w:val="24"/>
        </w:rPr>
        <w:t>a</w:t>
      </w:r>
      <w:r w:rsidRPr="00C56396">
        <w:rPr>
          <w:rFonts w:ascii="Times New Roman" w:hAnsi="Times New Roman"/>
          <w:sz w:val="24"/>
          <w:szCs w:val="24"/>
        </w:rPr>
        <w:t xml:space="preserve">rt. 36 del D.L. n. 98/2011 e dall’art. 11, commi 5 e 6, del D.L. n. 216/2011 </w:t>
      </w:r>
      <w:r>
        <w:rPr>
          <w:rFonts w:ascii="Times New Roman" w:hAnsi="Times New Roman"/>
          <w:sz w:val="24"/>
          <w:szCs w:val="24"/>
        </w:rPr>
        <w:t xml:space="preserve">che ha comportato il trasferimento, </w:t>
      </w:r>
      <w:r w:rsidRPr="00C56396">
        <w:rPr>
          <w:rFonts w:ascii="Times New Roman" w:hAnsi="Times New Roman"/>
          <w:sz w:val="24"/>
          <w:szCs w:val="24"/>
        </w:rPr>
        <w:t xml:space="preserve">dal 1° ottobre 2012, </w:t>
      </w:r>
      <w:r>
        <w:rPr>
          <w:rFonts w:ascii="Times New Roman" w:hAnsi="Times New Roman"/>
          <w:sz w:val="24"/>
          <w:szCs w:val="24"/>
        </w:rPr>
        <w:t>del</w:t>
      </w:r>
      <w:r w:rsidRPr="00C56396">
        <w:rPr>
          <w:rFonts w:ascii="Times New Roman" w:hAnsi="Times New Roman"/>
          <w:sz w:val="24"/>
          <w:szCs w:val="24"/>
        </w:rPr>
        <w:t xml:space="preserve">le </w:t>
      </w:r>
      <w:r w:rsidRPr="00C56396">
        <w:rPr>
          <w:rFonts w:ascii="Times New Roman" w:hAnsi="Times New Roman"/>
          <w:b/>
          <w:sz w:val="24"/>
          <w:szCs w:val="24"/>
        </w:rPr>
        <w:t>competenze sulle concessioni autostradali a pedaggio,</w:t>
      </w:r>
      <w:r w:rsidRPr="00C56396">
        <w:rPr>
          <w:rFonts w:ascii="Times New Roman" w:hAnsi="Times New Roman"/>
          <w:sz w:val="24"/>
          <w:szCs w:val="24"/>
        </w:rPr>
        <w:t xml:space="preserve"> fino a quel momento svolte dall’ANAS </w:t>
      </w:r>
      <w:r w:rsidRPr="00C56396">
        <w:rPr>
          <w:rFonts w:ascii="Times New Roman" w:hAnsi="Times New Roman"/>
          <w:b/>
          <w:sz w:val="24"/>
          <w:szCs w:val="24"/>
        </w:rPr>
        <w:t xml:space="preserve">al </w:t>
      </w:r>
      <w:r>
        <w:rPr>
          <w:rFonts w:ascii="Times New Roman" w:hAnsi="Times New Roman"/>
          <w:b/>
          <w:sz w:val="24"/>
          <w:szCs w:val="24"/>
        </w:rPr>
        <w:t xml:space="preserve">MIT. </w:t>
      </w:r>
      <w:r w:rsidRPr="00C56396">
        <w:rPr>
          <w:rFonts w:ascii="Times New Roman" w:hAnsi="Times New Roman"/>
          <w:sz w:val="24"/>
          <w:szCs w:val="24"/>
        </w:rPr>
        <w:t xml:space="preserve">Nell’ambito di tale riordino, è stata soppressa l’originaria </w:t>
      </w:r>
      <w:r w:rsidR="0040401E">
        <w:rPr>
          <w:rFonts w:ascii="Times New Roman" w:hAnsi="Times New Roman"/>
          <w:sz w:val="24"/>
          <w:szCs w:val="24"/>
        </w:rPr>
        <w:t xml:space="preserve">parte </w:t>
      </w:r>
      <w:r>
        <w:rPr>
          <w:rFonts w:ascii="Times New Roman" w:hAnsi="Times New Roman"/>
          <w:sz w:val="24"/>
          <w:szCs w:val="24"/>
        </w:rPr>
        <w:t>del co. 9 dell’</w:t>
      </w:r>
      <w:r w:rsidRPr="00C56396">
        <w:rPr>
          <w:rFonts w:ascii="Times New Roman" w:hAnsi="Times New Roman"/>
          <w:sz w:val="24"/>
          <w:szCs w:val="24"/>
        </w:rPr>
        <w:t>art. 36 D.L. 98/2011 che prevedeva</w:t>
      </w:r>
      <w:r w:rsidRPr="00C56396">
        <w:rPr>
          <w:rFonts w:ascii="Times New Roman" w:hAnsi="Times New Roman"/>
          <w:b/>
          <w:sz w:val="24"/>
          <w:szCs w:val="24"/>
        </w:rPr>
        <w:t xml:space="preserve"> l’introduzione di modifiche statutarie al fine di configurare – per il futuro – l’ANAS come “organo </w:t>
      </w:r>
      <w:r w:rsidRPr="00C56396">
        <w:rPr>
          <w:rFonts w:ascii="Times New Roman" w:hAnsi="Times New Roman"/>
          <w:b/>
          <w:i/>
          <w:sz w:val="24"/>
          <w:szCs w:val="24"/>
        </w:rPr>
        <w:t>in house</w:t>
      </w:r>
      <w:r w:rsidRPr="00C56396">
        <w:rPr>
          <w:rFonts w:ascii="Times New Roman" w:hAnsi="Times New Roman"/>
          <w:b/>
          <w:sz w:val="24"/>
          <w:szCs w:val="24"/>
        </w:rPr>
        <w:t xml:space="preserve"> della P.A.”</w:t>
      </w:r>
      <w:r w:rsidRPr="00C56396">
        <w:rPr>
          <w:rFonts w:ascii="Times New Roman" w:hAnsi="Times New Roman"/>
          <w:sz w:val="24"/>
          <w:szCs w:val="24"/>
        </w:rPr>
        <w:t xml:space="preserve">, abrogazione </w:t>
      </w:r>
      <w:r w:rsidRPr="00C56396">
        <w:rPr>
          <w:rFonts w:ascii="Times New Roman" w:hAnsi="Times New Roman"/>
          <w:b/>
          <w:sz w:val="24"/>
          <w:szCs w:val="24"/>
        </w:rPr>
        <w:t xml:space="preserve">motivata </w:t>
      </w:r>
      <w:r w:rsidRPr="00170BE3">
        <w:rPr>
          <w:rFonts w:ascii="Times New Roman" w:hAnsi="Times New Roman"/>
          <w:sz w:val="24"/>
          <w:szCs w:val="24"/>
        </w:rPr>
        <w:t>(cfr.</w:t>
      </w:r>
      <w:r w:rsidRPr="00C56396">
        <w:rPr>
          <w:rFonts w:ascii="Times New Roman" w:hAnsi="Times New Roman"/>
          <w:b/>
          <w:sz w:val="24"/>
          <w:szCs w:val="24"/>
        </w:rPr>
        <w:t xml:space="preserve"> </w:t>
      </w:r>
      <w:r w:rsidRPr="00C56396">
        <w:rPr>
          <w:rFonts w:ascii="Times New Roman" w:hAnsi="Times New Roman"/>
          <w:sz w:val="24"/>
          <w:szCs w:val="24"/>
          <w:lang w:val="nl-NL"/>
        </w:rPr>
        <w:t xml:space="preserve">relazione illustrativa) con la considerazione che tale </w:t>
      </w:r>
      <w:r w:rsidRPr="00C56396">
        <w:rPr>
          <w:rFonts w:ascii="Times New Roman" w:hAnsi="Times New Roman"/>
          <w:b/>
          <w:sz w:val="24"/>
          <w:szCs w:val="24"/>
          <w:lang w:val="nl-NL"/>
        </w:rPr>
        <w:t xml:space="preserve">configurazione </w:t>
      </w:r>
      <w:r w:rsidRPr="00C56396">
        <w:rPr>
          <w:rFonts w:ascii="Times New Roman" w:hAnsi="Times New Roman"/>
          <w:b/>
          <w:sz w:val="24"/>
          <w:szCs w:val="24"/>
        </w:rPr>
        <w:t>risultava in contrasto con l’operatività di mercato dell’ANAS, avviata dalla trasformazione in spa e consolidata negli anni successivi, operatività essenziale per competere con prerogative analoghe a quelle degli altri concessionari</w:t>
      </w:r>
      <w:r>
        <w:rPr>
          <w:rFonts w:ascii="Times New Roman" w:hAnsi="Times New Roman"/>
          <w:b/>
          <w:sz w:val="24"/>
          <w:szCs w:val="24"/>
        </w:rPr>
        <w:t>.</w:t>
      </w:r>
    </w:p>
    <w:p w:rsidR="00B533CD" w:rsidRPr="00102001" w:rsidRDefault="0040401E" w:rsidP="00257AC4">
      <w:pPr>
        <w:pStyle w:val="Paragrafoelenco"/>
        <w:numPr>
          <w:ilvl w:val="0"/>
          <w:numId w:val="2"/>
        </w:numPr>
        <w:spacing w:after="0" w:line="280" w:lineRule="atLeast"/>
        <w:jc w:val="both"/>
        <w:rPr>
          <w:rFonts w:ascii="Times New Roman" w:hAnsi="Times New Roman"/>
          <w:sz w:val="24"/>
          <w:szCs w:val="24"/>
        </w:rPr>
      </w:pPr>
      <w:r>
        <w:rPr>
          <w:rFonts w:ascii="Times New Roman" w:hAnsi="Times New Roman"/>
          <w:sz w:val="24"/>
          <w:szCs w:val="24"/>
        </w:rPr>
        <w:t>Di recente, i</w:t>
      </w:r>
      <w:r w:rsidR="00636A44" w:rsidRPr="00102001">
        <w:rPr>
          <w:rFonts w:ascii="Times New Roman" w:hAnsi="Times New Roman"/>
          <w:sz w:val="24"/>
          <w:szCs w:val="24"/>
        </w:rPr>
        <w:t xml:space="preserve">l </w:t>
      </w:r>
      <w:r w:rsidR="00636A44" w:rsidRPr="00102001">
        <w:rPr>
          <w:rFonts w:ascii="Times New Roman" w:hAnsi="Times New Roman"/>
          <w:b/>
          <w:sz w:val="24"/>
          <w:szCs w:val="24"/>
        </w:rPr>
        <w:t>progetto di proc</w:t>
      </w:r>
      <w:r>
        <w:rPr>
          <w:rFonts w:ascii="Times New Roman" w:hAnsi="Times New Roman"/>
          <w:b/>
          <w:sz w:val="24"/>
          <w:szCs w:val="24"/>
        </w:rPr>
        <w:t xml:space="preserve">edere alla privatizzazione di </w:t>
      </w:r>
      <w:r w:rsidR="00636A44" w:rsidRPr="00102001">
        <w:rPr>
          <w:rFonts w:ascii="Times New Roman" w:hAnsi="Times New Roman"/>
          <w:b/>
          <w:sz w:val="24"/>
          <w:szCs w:val="24"/>
        </w:rPr>
        <w:t>ANAS</w:t>
      </w:r>
      <w:r w:rsidR="00636A44" w:rsidRPr="00102001">
        <w:rPr>
          <w:rFonts w:ascii="Times New Roman" w:hAnsi="Times New Roman"/>
          <w:sz w:val="24"/>
          <w:szCs w:val="24"/>
        </w:rPr>
        <w:t xml:space="preserve"> è stato ribadito </w:t>
      </w:r>
      <w:r w:rsidR="00636A44" w:rsidRPr="00102001">
        <w:rPr>
          <w:rFonts w:ascii="Times New Roman" w:hAnsi="Times New Roman"/>
          <w:b/>
          <w:sz w:val="24"/>
          <w:szCs w:val="24"/>
        </w:rPr>
        <w:t>dall’attuale Governo</w:t>
      </w:r>
      <w:r>
        <w:rPr>
          <w:rFonts w:ascii="Times New Roman" w:hAnsi="Times New Roman"/>
          <w:sz w:val="24"/>
          <w:szCs w:val="24"/>
        </w:rPr>
        <w:t xml:space="preserve">, che ha inserito la Società </w:t>
      </w:r>
      <w:r w:rsidR="00636A44" w:rsidRPr="00102001">
        <w:rPr>
          <w:rFonts w:ascii="Times New Roman" w:hAnsi="Times New Roman"/>
          <w:sz w:val="24"/>
          <w:szCs w:val="24"/>
        </w:rPr>
        <w:t xml:space="preserve">nel </w:t>
      </w:r>
      <w:r w:rsidR="00636A44" w:rsidRPr="00102001">
        <w:rPr>
          <w:rFonts w:ascii="Times New Roman" w:hAnsi="Times New Roman"/>
          <w:b/>
          <w:sz w:val="24"/>
          <w:szCs w:val="24"/>
        </w:rPr>
        <w:t>programma di privatizzazioni 2015-2016</w:t>
      </w:r>
      <w:r w:rsidR="00636A44" w:rsidRPr="00102001">
        <w:rPr>
          <w:rFonts w:ascii="Times New Roman" w:hAnsi="Times New Roman"/>
          <w:sz w:val="24"/>
          <w:szCs w:val="24"/>
        </w:rPr>
        <w:t>.</w:t>
      </w:r>
    </w:p>
    <w:p w:rsidR="00B533CD" w:rsidRPr="00102001" w:rsidRDefault="00A212B5" w:rsidP="00257AC4">
      <w:pPr>
        <w:pStyle w:val="Paragrafoelenco"/>
        <w:numPr>
          <w:ilvl w:val="0"/>
          <w:numId w:val="2"/>
        </w:numPr>
        <w:tabs>
          <w:tab w:val="left" w:pos="284"/>
          <w:tab w:val="left" w:pos="1276"/>
        </w:tabs>
        <w:spacing w:after="0" w:line="280" w:lineRule="atLeast"/>
        <w:jc w:val="both"/>
        <w:rPr>
          <w:rFonts w:ascii="Times New Roman" w:hAnsi="Times New Roman"/>
          <w:sz w:val="24"/>
          <w:szCs w:val="24"/>
        </w:rPr>
      </w:pPr>
      <w:r w:rsidRPr="00102001">
        <w:rPr>
          <w:rFonts w:ascii="Times New Roman" w:hAnsi="Times New Roman"/>
          <w:sz w:val="24"/>
          <w:szCs w:val="24"/>
        </w:rPr>
        <w:t>L</w:t>
      </w:r>
      <w:r w:rsidR="00636A44" w:rsidRPr="00102001">
        <w:rPr>
          <w:rFonts w:ascii="Times New Roman" w:hAnsi="Times New Roman"/>
          <w:b/>
          <w:sz w:val="24"/>
          <w:szCs w:val="24"/>
        </w:rPr>
        <w:t>a privatizzazione dell’ANAS presuppone norme certe in ordine al funzionamento e al finanziamento della Società</w:t>
      </w:r>
      <w:r w:rsidR="00636A44" w:rsidRPr="00102001">
        <w:rPr>
          <w:rFonts w:ascii="Times New Roman" w:hAnsi="Times New Roman"/>
          <w:sz w:val="24"/>
          <w:szCs w:val="24"/>
        </w:rPr>
        <w:t xml:space="preserve">, non soltanto in relazione alla copertura dei costi sostenuti per l’attività di gestione ordinaria della rete (come già avviene attualmente), ma anche </w:t>
      </w:r>
      <w:r w:rsidR="00636A44" w:rsidRPr="00102001">
        <w:rPr>
          <w:rFonts w:ascii="Times New Roman" w:hAnsi="Times New Roman"/>
          <w:b/>
          <w:sz w:val="24"/>
          <w:szCs w:val="24"/>
        </w:rPr>
        <w:t>per gli investimenti in nuove opere e manutenzione straordinaria, senza gravare integralmente sul bilancio dello Stato.</w:t>
      </w:r>
    </w:p>
    <w:p w:rsidR="00B533CD" w:rsidRPr="00102001" w:rsidRDefault="00636A44" w:rsidP="00257AC4">
      <w:pPr>
        <w:pStyle w:val="Paragrafoelenco"/>
        <w:numPr>
          <w:ilvl w:val="0"/>
          <w:numId w:val="2"/>
        </w:numPr>
        <w:tabs>
          <w:tab w:val="left" w:pos="284"/>
          <w:tab w:val="left" w:pos="1276"/>
        </w:tabs>
        <w:spacing w:after="0" w:line="280" w:lineRule="atLeast"/>
        <w:jc w:val="both"/>
        <w:rPr>
          <w:rFonts w:ascii="Times New Roman" w:hAnsi="Times New Roman"/>
          <w:bCs/>
          <w:sz w:val="24"/>
          <w:szCs w:val="24"/>
        </w:rPr>
      </w:pPr>
      <w:r w:rsidRPr="00102001">
        <w:rPr>
          <w:rFonts w:ascii="Times New Roman" w:hAnsi="Times New Roman"/>
          <w:bCs/>
          <w:sz w:val="24"/>
          <w:szCs w:val="24"/>
        </w:rPr>
        <w:t xml:space="preserve">Al fine di conseguire tale obiettivo, il primo passaggio necessario consiste nel </w:t>
      </w:r>
      <w:r w:rsidRPr="00102001">
        <w:rPr>
          <w:rFonts w:ascii="Times New Roman" w:hAnsi="Times New Roman"/>
          <w:b/>
          <w:bCs/>
          <w:sz w:val="24"/>
          <w:szCs w:val="24"/>
        </w:rPr>
        <w:t>completamento della privatizzazione formale della Società</w:t>
      </w:r>
      <w:r w:rsidRPr="00102001">
        <w:rPr>
          <w:rFonts w:ascii="Times New Roman" w:hAnsi="Times New Roman"/>
          <w:bCs/>
          <w:sz w:val="24"/>
          <w:szCs w:val="24"/>
        </w:rPr>
        <w:t xml:space="preserve">, avviata nel 2002, mettendo a punto un percorso operativo che conduca l’ANAS fuori </w:t>
      </w:r>
      <w:r w:rsidRPr="00102001">
        <w:rPr>
          <w:rFonts w:ascii="Times New Roman" w:hAnsi="Times New Roman"/>
          <w:b/>
          <w:bCs/>
          <w:sz w:val="24"/>
          <w:szCs w:val="24"/>
        </w:rPr>
        <w:t>dalla lista ISTAT di consolidamento del bilancio pubblico e quindi dal perimetro della P.A.</w:t>
      </w:r>
      <w:r w:rsidRPr="00102001">
        <w:rPr>
          <w:rFonts w:ascii="Times New Roman" w:hAnsi="Times New Roman"/>
          <w:bCs/>
          <w:sz w:val="24"/>
          <w:szCs w:val="24"/>
        </w:rPr>
        <w:t xml:space="preserve">. </w:t>
      </w:r>
    </w:p>
    <w:p w:rsidR="0040401E" w:rsidRPr="0040401E" w:rsidRDefault="0040401E" w:rsidP="00257AC4">
      <w:pPr>
        <w:pStyle w:val="Paragrafoelenco"/>
        <w:numPr>
          <w:ilvl w:val="0"/>
          <w:numId w:val="2"/>
        </w:numPr>
        <w:tabs>
          <w:tab w:val="left" w:pos="284"/>
          <w:tab w:val="left" w:pos="1276"/>
        </w:tabs>
        <w:spacing w:after="0" w:line="280" w:lineRule="atLeast"/>
        <w:jc w:val="both"/>
        <w:rPr>
          <w:rFonts w:ascii="Times New Roman" w:hAnsi="Times New Roman"/>
          <w:bCs/>
          <w:sz w:val="24"/>
          <w:szCs w:val="24"/>
        </w:rPr>
      </w:pPr>
      <w:r w:rsidRPr="0040401E">
        <w:rPr>
          <w:rFonts w:ascii="Times New Roman" w:hAnsi="Times New Roman"/>
          <w:b/>
          <w:bCs/>
          <w:sz w:val="24"/>
          <w:szCs w:val="24"/>
        </w:rPr>
        <w:t>Il finanziamento delle opere</w:t>
      </w:r>
      <w:r w:rsidRPr="0040401E">
        <w:rPr>
          <w:rFonts w:ascii="Times New Roman" w:hAnsi="Times New Roman"/>
          <w:bCs/>
          <w:sz w:val="24"/>
          <w:szCs w:val="24"/>
        </w:rPr>
        <w:t xml:space="preserve"> potrebbe essere realizzato, in tutto o in parte, </w:t>
      </w:r>
      <w:r w:rsidRPr="0040401E">
        <w:rPr>
          <w:rFonts w:ascii="Times New Roman" w:hAnsi="Times New Roman"/>
          <w:b/>
          <w:bCs/>
          <w:sz w:val="24"/>
          <w:szCs w:val="24"/>
        </w:rPr>
        <w:t>con la previsione del pedaggio sulle nuove realizzazioni</w:t>
      </w:r>
      <w:r w:rsidRPr="0040401E">
        <w:rPr>
          <w:rFonts w:ascii="Times New Roman" w:hAnsi="Times New Roman"/>
          <w:bCs/>
          <w:sz w:val="24"/>
          <w:szCs w:val="24"/>
        </w:rPr>
        <w:t xml:space="preserve"> nonché attraverso </w:t>
      </w:r>
      <w:r w:rsidRPr="0040401E">
        <w:rPr>
          <w:rFonts w:ascii="Times New Roman" w:hAnsi="Times New Roman"/>
          <w:b/>
          <w:bCs/>
          <w:sz w:val="24"/>
          <w:szCs w:val="24"/>
        </w:rPr>
        <w:t>l’eventuale introduzione graduale del pedaggio su parte della rete attuale</w:t>
      </w:r>
      <w:r w:rsidRPr="0040401E">
        <w:rPr>
          <w:rFonts w:ascii="Times New Roman" w:hAnsi="Times New Roman"/>
          <w:bCs/>
          <w:sz w:val="24"/>
          <w:szCs w:val="24"/>
        </w:rPr>
        <w:t xml:space="preserve"> dell’ANAS</w:t>
      </w:r>
      <w:r>
        <w:rPr>
          <w:rFonts w:ascii="Times New Roman" w:hAnsi="Times New Roman"/>
          <w:bCs/>
          <w:sz w:val="24"/>
          <w:szCs w:val="24"/>
        </w:rPr>
        <w:t xml:space="preserve"> </w:t>
      </w:r>
      <w:r w:rsidRPr="0040401E">
        <w:rPr>
          <w:rFonts w:ascii="Times New Roman" w:hAnsi="Times New Roman"/>
          <w:bCs/>
          <w:sz w:val="24"/>
          <w:szCs w:val="24"/>
        </w:rPr>
        <w:t>(tenendo conto degli utilizzatori frequenti)</w:t>
      </w:r>
      <w:r>
        <w:rPr>
          <w:rFonts w:ascii="Times New Roman" w:hAnsi="Times New Roman"/>
          <w:bCs/>
          <w:sz w:val="24"/>
          <w:szCs w:val="24"/>
        </w:rPr>
        <w:t xml:space="preserve">, al fine di </w:t>
      </w:r>
      <w:r w:rsidRPr="0040401E">
        <w:rPr>
          <w:rFonts w:ascii="Times New Roman" w:hAnsi="Times New Roman"/>
          <w:bCs/>
          <w:sz w:val="24"/>
          <w:szCs w:val="24"/>
        </w:rPr>
        <w:t xml:space="preserve">consentire il finanziamento, anche parziale, dei nuovi investimenti e </w:t>
      </w:r>
      <w:r w:rsidRPr="0040401E">
        <w:rPr>
          <w:rFonts w:ascii="Times New Roman" w:hAnsi="Times New Roman"/>
          <w:b/>
          <w:bCs/>
          <w:sz w:val="24"/>
          <w:szCs w:val="24"/>
        </w:rPr>
        <w:t>ridurre l’incidenza sul bilancio dello Stato degli oneri</w:t>
      </w:r>
      <w:r w:rsidRPr="0040401E">
        <w:rPr>
          <w:rFonts w:ascii="Times New Roman" w:hAnsi="Times New Roman"/>
          <w:bCs/>
          <w:sz w:val="24"/>
          <w:szCs w:val="24"/>
        </w:rPr>
        <w:t xml:space="preserve"> per la </w:t>
      </w:r>
      <w:r w:rsidRPr="0040401E">
        <w:rPr>
          <w:rFonts w:ascii="Times New Roman" w:hAnsi="Times New Roman"/>
          <w:b/>
          <w:bCs/>
          <w:sz w:val="24"/>
          <w:szCs w:val="24"/>
        </w:rPr>
        <w:t>realizzazione di nuove opere</w:t>
      </w:r>
      <w:r w:rsidRPr="0040401E">
        <w:rPr>
          <w:rFonts w:ascii="Times New Roman" w:hAnsi="Times New Roman"/>
          <w:bCs/>
          <w:sz w:val="24"/>
          <w:szCs w:val="24"/>
        </w:rPr>
        <w:t xml:space="preserve">. </w:t>
      </w:r>
    </w:p>
    <w:p w:rsidR="00B533CD" w:rsidRPr="00102001" w:rsidRDefault="00636A44" w:rsidP="00257AC4">
      <w:pPr>
        <w:pStyle w:val="Paragrafoelenco"/>
        <w:numPr>
          <w:ilvl w:val="0"/>
          <w:numId w:val="2"/>
        </w:numPr>
        <w:tabs>
          <w:tab w:val="left" w:pos="284"/>
          <w:tab w:val="left" w:pos="1276"/>
        </w:tabs>
        <w:spacing w:after="0" w:line="280" w:lineRule="atLeast"/>
        <w:jc w:val="both"/>
        <w:rPr>
          <w:rFonts w:ascii="Times New Roman" w:hAnsi="Times New Roman"/>
          <w:sz w:val="24"/>
          <w:szCs w:val="24"/>
        </w:rPr>
      </w:pPr>
      <w:r w:rsidRPr="00102001">
        <w:rPr>
          <w:rFonts w:ascii="Times New Roman" w:hAnsi="Times New Roman"/>
          <w:bCs/>
          <w:sz w:val="24"/>
          <w:szCs w:val="24"/>
        </w:rPr>
        <w:t xml:space="preserve">In tale quadro occorrerà procedere, tra l’altro, ad una </w:t>
      </w:r>
      <w:r w:rsidRPr="00102001">
        <w:rPr>
          <w:rFonts w:ascii="Times New Roman" w:hAnsi="Times New Roman"/>
          <w:b/>
          <w:sz w:val="24"/>
          <w:szCs w:val="24"/>
        </w:rPr>
        <w:t xml:space="preserve">rimodulazione della cornice normativa e regolamentare di riferimento per la Società al duplice fine di definire gli esatti contenuti della concessione </w:t>
      </w:r>
      <w:r w:rsidRPr="00102001">
        <w:rPr>
          <w:rFonts w:ascii="Times New Roman" w:hAnsi="Times New Roman"/>
          <w:sz w:val="24"/>
          <w:szCs w:val="24"/>
        </w:rPr>
        <w:t>e di</w:t>
      </w:r>
      <w:r w:rsidRPr="00102001">
        <w:rPr>
          <w:rFonts w:ascii="Times New Roman" w:hAnsi="Times New Roman"/>
          <w:b/>
          <w:sz w:val="24"/>
          <w:szCs w:val="24"/>
        </w:rPr>
        <w:t xml:space="preserve"> eliminare le residue competenze pubblicistiche </w:t>
      </w:r>
      <w:r w:rsidRPr="00102001">
        <w:rPr>
          <w:rFonts w:ascii="Times New Roman" w:hAnsi="Times New Roman"/>
          <w:sz w:val="24"/>
          <w:szCs w:val="24"/>
        </w:rPr>
        <w:t xml:space="preserve">che derivano dall’originaria configurazione dell’ANAS quale azienda autonoma prima ed ente pubblico poi. </w:t>
      </w:r>
    </w:p>
    <w:p w:rsidR="00B533CD" w:rsidRPr="00102001" w:rsidRDefault="00636A44" w:rsidP="00257AC4">
      <w:pPr>
        <w:pStyle w:val="Paragrafoelenco"/>
        <w:numPr>
          <w:ilvl w:val="0"/>
          <w:numId w:val="2"/>
        </w:numPr>
        <w:spacing w:after="0" w:line="280" w:lineRule="atLeast"/>
        <w:jc w:val="both"/>
        <w:rPr>
          <w:rFonts w:ascii="Times New Roman" w:hAnsi="Times New Roman"/>
          <w:sz w:val="24"/>
          <w:szCs w:val="24"/>
        </w:rPr>
      </w:pPr>
      <w:r w:rsidRPr="00102001">
        <w:rPr>
          <w:rFonts w:ascii="Times New Roman" w:hAnsi="Times New Roman"/>
          <w:sz w:val="24"/>
          <w:szCs w:val="24"/>
        </w:rPr>
        <w:t xml:space="preserve">I </w:t>
      </w:r>
      <w:r w:rsidRPr="00102001">
        <w:rPr>
          <w:rFonts w:ascii="Times New Roman" w:hAnsi="Times New Roman"/>
          <w:b/>
          <w:sz w:val="24"/>
          <w:szCs w:val="24"/>
        </w:rPr>
        <w:t>vantaggi per lo Stato</w:t>
      </w:r>
      <w:r w:rsidRPr="00102001">
        <w:rPr>
          <w:rFonts w:ascii="Times New Roman" w:hAnsi="Times New Roman"/>
          <w:sz w:val="24"/>
          <w:szCs w:val="24"/>
        </w:rPr>
        <w:t xml:space="preserve"> a seguito dell’uscita dell’ANAS dal perimetro della P.A. </w:t>
      </w:r>
      <w:r w:rsidRPr="00102001">
        <w:rPr>
          <w:rFonts w:ascii="Times New Roman" w:hAnsi="Times New Roman"/>
          <w:b/>
          <w:sz w:val="24"/>
          <w:szCs w:val="24"/>
        </w:rPr>
        <w:t>risulterebbero rilevanti,</w:t>
      </w:r>
      <w:r w:rsidRPr="00102001">
        <w:rPr>
          <w:rFonts w:ascii="Times New Roman" w:hAnsi="Times New Roman"/>
          <w:sz w:val="24"/>
          <w:szCs w:val="24"/>
        </w:rPr>
        <w:t xml:space="preserve"> in quanto la Società sarebbe in grado di:</w:t>
      </w:r>
    </w:p>
    <w:p w:rsidR="00B533CD" w:rsidRPr="00102001" w:rsidRDefault="00636A44" w:rsidP="00257AC4">
      <w:pPr>
        <w:pStyle w:val="Paragrafoelenco"/>
        <w:numPr>
          <w:ilvl w:val="0"/>
          <w:numId w:val="5"/>
        </w:numPr>
        <w:spacing w:after="0" w:line="280" w:lineRule="atLeast"/>
        <w:jc w:val="both"/>
        <w:rPr>
          <w:rFonts w:ascii="Times New Roman" w:hAnsi="Times New Roman"/>
          <w:sz w:val="24"/>
          <w:szCs w:val="24"/>
        </w:rPr>
      </w:pPr>
      <w:r w:rsidRPr="00102001">
        <w:rPr>
          <w:rFonts w:ascii="Times New Roman" w:hAnsi="Times New Roman"/>
          <w:sz w:val="24"/>
          <w:szCs w:val="24"/>
        </w:rPr>
        <w:t xml:space="preserve">provvedere alla </w:t>
      </w:r>
      <w:r w:rsidRPr="00102001">
        <w:rPr>
          <w:rFonts w:ascii="Times New Roman" w:hAnsi="Times New Roman"/>
          <w:b/>
          <w:sz w:val="24"/>
          <w:szCs w:val="24"/>
        </w:rPr>
        <w:t>r</w:t>
      </w:r>
      <w:r w:rsidRPr="00102001">
        <w:rPr>
          <w:rFonts w:ascii="Times New Roman" w:hAnsi="Times New Roman"/>
          <w:b/>
          <w:bCs/>
          <w:sz w:val="24"/>
          <w:szCs w:val="24"/>
        </w:rPr>
        <w:t>ealizzazione, graduale, di interventi di completamento ed adeguamento della rete senza gravare interamente sul bilancio pubblico</w:t>
      </w:r>
      <w:r w:rsidRPr="00102001">
        <w:rPr>
          <w:rFonts w:ascii="Times New Roman" w:hAnsi="Times New Roman"/>
          <w:sz w:val="24"/>
          <w:szCs w:val="24"/>
        </w:rPr>
        <w:t xml:space="preserve">; </w:t>
      </w:r>
    </w:p>
    <w:p w:rsidR="00B533CD" w:rsidRPr="00102001" w:rsidRDefault="00636A44" w:rsidP="00257AC4">
      <w:pPr>
        <w:pStyle w:val="Paragrafoelenco"/>
        <w:numPr>
          <w:ilvl w:val="0"/>
          <w:numId w:val="5"/>
        </w:numPr>
        <w:spacing w:after="0" w:line="280" w:lineRule="atLeast"/>
        <w:jc w:val="both"/>
        <w:rPr>
          <w:rFonts w:ascii="Times New Roman" w:hAnsi="Times New Roman"/>
          <w:sz w:val="24"/>
          <w:szCs w:val="24"/>
        </w:rPr>
      </w:pPr>
      <w:r w:rsidRPr="00102001">
        <w:rPr>
          <w:rFonts w:ascii="Times New Roman" w:hAnsi="Times New Roman"/>
          <w:sz w:val="24"/>
          <w:szCs w:val="24"/>
        </w:rPr>
        <w:t xml:space="preserve">far fronte agli oneri di manutenzione straordinaria sulle tratte pedaggiate </w:t>
      </w:r>
      <w:r w:rsidRPr="00102001">
        <w:rPr>
          <w:rFonts w:ascii="Times New Roman" w:hAnsi="Times New Roman"/>
          <w:b/>
          <w:sz w:val="24"/>
          <w:szCs w:val="24"/>
        </w:rPr>
        <w:t>senza oneri a carico dello Stato</w:t>
      </w:r>
      <w:r w:rsidRPr="00102001">
        <w:rPr>
          <w:rFonts w:ascii="Times New Roman" w:hAnsi="Times New Roman"/>
          <w:sz w:val="24"/>
          <w:szCs w:val="24"/>
        </w:rPr>
        <w:t xml:space="preserve"> e </w:t>
      </w:r>
      <w:r w:rsidRPr="00102001">
        <w:rPr>
          <w:rFonts w:ascii="Times New Roman" w:hAnsi="Times New Roman"/>
          <w:b/>
          <w:sz w:val="24"/>
          <w:szCs w:val="24"/>
        </w:rPr>
        <w:t>raggiungere l’autonomia economico-finanziaria</w:t>
      </w:r>
      <w:r w:rsidRPr="00102001">
        <w:rPr>
          <w:rFonts w:ascii="Times New Roman" w:hAnsi="Times New Roman"/>
          <w:sz w:val="24"/>
          <w:szCs w:val="24"/>
        </w:rPr>
        <w:t xml:space="preserve"> per l’</w:t>
      </w:r>
      <w:r w:rsidRPr="00102001">
        <w:rPr>
          <w:rFonts w:ascii="Times New Roman" w:hAnsi="Times New Roman"/>
          <w:b/>
          <w:sz w:val="24"/>
          <w:szCs w:val="24"/>
        </w:rPr>
        <w:t>esercizio</w:t>
      </w:r>
      <w:r w:rsidRPr="00102001">
        <w:rPr>
          <w:rFonts w:ascii="Times New Roman" w:hAnsi="Times New Roman"/>
          <w:sz w:val="24"/>
          <w:szCs w:val="24"/>
        </w:rPr>
        <w:t xml:space="preserve"> di tali tratti, e</w:t>
      </w:r>
    </w:p>
    <w:p w:rsidR="00B533CD" w:rsidRPr="00102001" w:rsidRDefault="00636A44" w:rsidP="00257AC4">
      <w:pPr>
        <w:pStyle w:val="Paragrafoelenco"/>
        <w:numPr>
          <w:ilvl w:val="0"/>
          <w:numId w:val="5"/>
        </w:numPr>
        <w:spacing w:after="0" w:line="280" w:lineRule="atLeast"/>
        <w:jc w:val="both"/>
        <w:rPr>
          <w:rFonts w:ascii="Times New Roman" w:hAnsi="Times New Roman"/>
          <w:sz w:val="24"/>
          <w:szCs w:val="24"/>
        </w:rPr>
      </w:pPr>
      <w:r w:rsidRPr="00102001">
        <w:rPr>
          <w:rFonts w:ascii="Times New Roman" w:hAnsi="Times New Roman"/>
          <w:b/>
          <w:sz w:val="24"/>
          <w:szCs w:val="24"/>
        </w:rPr>
        <w:t>far emergere un valore della rete da iscrivere a patrimonio della Società</w:t>
      </w:r>
      <w:r w:rsidRPr="00102001">
        <w:rPr>
          <w:rFonts w:ascii="Times New Roman" w:hAnsi="Times New Roman"/>
          <w:sz w:val="24"/>
          <w:szCs w:val="24"/>
        </w:rPr>
        <w:t>.</w:t>
      </w:r>
    </w:p>
    <w:p w:rsidR="00B533CD" w:rsidRPr="00102001" w:rsidRDefault="00636A44" w:rsidP="00257AC4">
      <w:pPr>
        <w:pStyle w:val="Paragrafoelenco"/>
        <w:numPr>
          <w:ilvl w:val="0"/>
          <w:numId w:val="2"/>
        </w:numPr>
        <w:spacing w:after="0" w:line="280" w:lineRule="atLeast"/>
        <w:jc w:val="both"/>
        <w:rPr>
          <w:rFonts w:ascii="Times New Roman" w:hAnsi="Times New Roman"/>
          <w:sz w:val="24"/>
          <w:szCs w:val="24"/>
        </w:rPr>
      </w:pPr>
      <w:r w:rsidRPr="00102001">
        <w:rPr>
          <w:rFonts w:ascii="Times New Roman" w:hAnsi="Times New Roman"/>
          <w:sz w:val="24"/>
          <w:szCs w:val="24"/>
        </w:rPr>
        <w:t xml:space="preserve">Il confronto sul mercato rappresenterebbe inoltre per la Società </w:t>
      </w:r>
      <w:r w:rsidRPr="00102001">
        <w:rPr>
          <w:rFonts w:ascii="Times New Roman" w:hAnsi="Times New Roman"/>
          <w:b/>
          <w:sz w:val="24"/>
          <w:szCs w:val="24"/>
        </w:rPr>
        <w:t xml:space="preserve">un ulteriore stimolo ad efficientare </w:t>
      </w:r>
      <w:r w:rsidRPr="0040401E">
        <w:rPr>
          <w:rFonts w:ascii="Times New Roman" w:hAnsi="Times New Roman"/>
          <w:sz w:val="24"/>
          <w:szCs w:val="24"/>
        </w:rPr>
        <w:t>sempre di più</w:t>
      </w:r>
      <w:r w:rsidRPr="00102001">
        <w:rPr>
          <w:rFonts w:ascii="Times New Roman" w:hAnsi="Times New Roman"/>
          <w:b/>
          <w:sz w:val="24"/>
          <w:szCs w:val="24"/>
        </w:rPr>
        <w:t xml:space="preserve"> la propria struttura</w:t>
      </w:r>
      <w:r w:rsidRPr="00102001">
        <w:rPr>
          <w:rFonts w:ascii="Times New Roman" w:hAnsi="Times New Roman"/>
          <w:sz w:val="24"/>
          <w:szCs w:val="24"/>
        </w:rPr>
        <w:t>, in linea con il percorso già tracciato negli ultimi anni.</w:t>
      </w:r>
    </w:p>
    <w:p w:rsidR="00B533CD" w:rsidRPr="00102001" w:rsidRDefault="00636A44" w:rsidP="00257AC4">
      <w:pPr>
        <w:pStyle w:val="Paragrafoelenco"/>
        <w:numPr>
          <w:ilvl w:val="0"/>
          <w:numId w:val="2"/>
        </w:numPr>
        <w:spacing w:after="0" w:line="280" w:lineRule="atLeast"/>
        <w:jc w:val="both"/>
        <w:rPr>
          <w:rFonts w:ascii="Times New Roman" w:hAnsi="Times New Roman"/>
          <w:sz w:val="24"/>
          <w:szCs w:val="24"/>
        </w:rPr>
      </w:pPr>
      <w:r w:rsidRPr="00102001">
        <w:rPr>
          <w:rFonts w:ascii="Times New Roman" w:hAnsi="Times New Roman"/>
          <w:sz w:val="24"/>
          <w:szCs w:val="24"/>
        </w:rPr>
        <w:t xml:space="preserve">Completata tale fase, sarebbe possibile passare nel 2016 alla </w:t>
      </w:r>
      <w:r w:rsidRPr="00102001">
        <w:rPr>
          <w:rFonts w:ascii="Times New Roman" w:hAnsi="Times New Roman"/>
          <w:b/>
          <w:sz w:val="24"/>
          <w:szCs w:val="24"/>
        </w:rPr>
        <w:t>privatizzazione sostanziale della Società, con l’apertura del capitale (30-40%)</w:t>
      </w:r>
      <w:r w:rsidRPr="00102001">
        <w:rPr>
          <w:rFonts w:ascii="Times New Roman" w:hAnsi="Times New Roman"/>
          <w:sz w:val="24"/>
          <w:szCs w:val="24"/>
        </w:rPr>
        <w:t xml:space="preserve"> dell’ANAS in una prima fase ad investitori istituzionali cui potrebbe seguire l’offerta ad una più ampia platea di soggetti. </w:t>
      </w:r>
    </w:p>
    <w:p w:rsidR="0040401E" w:rsidRDefault="00636A44" w:rsidP="00257AC4">
      <w:pPr>
        <w:pStyle w:val="Paragrafoelenco"/>
        <w:numPr>
          <w:ilvl w:val="0"/>
          <w:numId w:val="2"/>
        </w:numPr>
        <w:tabs>
          <w:tab w:val="left" w:pos="284"/>
          <w:tab w:val="left" w:pos="1276"/>
        </w:tabs>
        <w:spacing w:after="0" w:line="280" w:lineRule="atLeast"/>
        <w:jc w:val="both"/>
        <w:rPr>
          <w:rFonts w:ascii="Times New Roman" w:hAnsi="Times New Roman"/>
          <w:sz w:val="24"/>
          <w:szCs w:val="24"/>
        </w:rPr>
      </w:pPr>
      <w:r w:rsidRPr="00102001">
        <w:rPr>
          <w:rFonts w:ascii="Times New Roman" w:hAnsi="Times New Roman"/>
          <w:sz w:val="24"/>
          <w:szCs w:val="24"/>
        </w:rPr>
        <w:t xml:space="preserve">Al riguardo, esiste, infatti, un </w:t>
      </w:r>
      <w:r w:rsidRPr="00102001">
        <w:rPr>
          <w:rFonts w:ascii="Times New Roman" w:hAnsi="Times New Roman"/>
          <w:b/>
          <w:sz w:val="24"/>
          <w:szCs w:val="24"/>
        </w:rPr>
        <w:t>concreto interesse da parte degli investitori istituzionali internazionali ad approfondire il tema</w:t>
      </w:r>
      <w:r w:rsidRPr="00102001">
        <w:rPr>
          <w:rFonts w:ascii="Times New Roman" w:hAnsi="Times New Roman"/>
          <w:sz w:val="24"/>
          <w:szCs w:val="24"/>
        </w:rPr>
        <w:t xml:space="preserve">, che è stato </w:t>
      </w:r>
      <w:r w:rsidR="0040401E">
        <w:rPr>
          <w:rFonts w:ascii="Times New Roman" w:hAnsi="Times New Roman"/>
          <w:sz w:val="24"/>
          <w:szCs w:val="24"/>
        </w:rPr>
        <w:t xml:space="preserve">confermato, tra l’altro, </w:t>
      </w:r>
      <w:r w:rsidRPr="00102001">
        <w:rPr>
          <w:rFonts w:ascii="Times New Roman" w:hAnsi="Times New Roman"/>
          <w:sz w:val="24"/>
          <w:szCs w:val="24"/>
        </w:rPr>
        <w:t xml:space="preserve">nel corso di recenti incontri avvenuti a Milano a settembre scorso, in occasione dell’Italian Infrastructure Day. </w:t>
      </w:r>
    </w:p>
    <w:p w:rsidR="00B533CD" w:rsidRPr="0040401E" w:rsidRDefault="00636A44" w:rsidP="00257AC4">
      <w:pPr>
        <w:pStyle w:val="Paragrafoelenco"/>
        <w:numPr>
          <w:ilvl w:val="0"/>
          <w:numId w:val="2"/>
        </w:numPr>
        <w:tabs>
          <w:tab w:val="left" w:pos="284"/>
          <w:tab w:val="left" w:pos="1276"/>
        </w:tabs>
        <w:spacing w:after="0" w:line="280" w:lineRule="atLeast"/>
        <w:jc w:val="both"/>
        <w:rPr>
          <w:rFonts w:ascii="Times New Roman" w:hAnsi="Times New Roman"/>
          <w:sz w:val="24"/>
          <w:szCs w:val="24"/>
        </w:rPr>
      </w:pPr>
      <w:r w:rsidRPr="0040401E">
        <w:rPr>
          <w:rFonts w:ascii="Times New Roman" w:hAnsi="Times New Roman"/>
          <w:sz w:val="24"/>
          <w:szCs w:val="24"/>
        </w:rPr>
        <w:t xml:space="preserve">La Società è </w:t>
      </w:r>
      <w:r w:rsidRPr="0040401E">
        <w:rPr>
          <w:rFonts w:ascii="Times New Roman" w:hAnsi="Times New Roman"/>
          <w:b/>
          <w:sz w:val="24"/>
          <w:szCs w:val="24"/>
        </w:rPr>
        <w:t>pronta a fare la sua parte per conseguire lo sfidante obiettivo della privatizzazione sulla base degli indirizzi provenienti dalle Autorità di Governo</w:t>
      </w:r>
      <w:r w:rsidRPr="0040401E">
        <w:rPr>
          <w:rFonts w:ascii="Times New Roman" w:hAnsi="Times New Roman"/>
          <w:sz w:val="24"/>
          <w:szCs w:val="24"/>
        </w:rPr>
        <w:t>, con ciò ultimando quel percorso di avvicinamento al mercato, intrapreso a partire dal 2002, con l’avvenuta trasformazione in società per azioni, e divenire un vero e proprio operatore di mercato, punto di riferimento nella realizzazione e</w:t>
      </w:r>
      <w:r w:rsidR="0040401E">
        <w:rPr>
          <w:rFonts w:ascii="Times New Roman" w:hAnsi="Times New Roman"/>
          <w:sz w:val="24"/>
          <w:szCs w:val="24"/>
        </w:rPr>
        <w:t xml:space="preserve"> gestione delle opere pubbliche</w:t>
      </w:r>
      <w:r w:rsidRPr="0040401E">
        <w:rPr>
          <w:rFonts w:ascii="Times New Roman" w:hAnsi="Times New Roman"/>
          <w:sz w:val="24"/>
          <w:szCs w:val="24"/>
        </w:rPr>
        <w:t>.</w:t>
      </w:r>
    </w:p>
    <w:p w:rsidR="00B533CD" w:rsidRPr="00102001" w:rsidRDefault="00B533CD" w:rsidP="00102001">
      <w:pPr>
        <w:spacing w:line="280" w:lineRule="atLeast"/>
        <w:ind w:left="567"/>
        <w:jc w:val="both"/>
      </w:pPr>
    </w:p>
    <w:p w:rsidR="00710E3A" w:rsidRPr="00102001" w:rsidRDefault="00710E3A" w:rsidP="00102001">
      <w:pPr>
        <w:spacing w:line="280" w:lineRule="atLeast"/>
        <w:rPr>
          <w:b/>
          <w:iCs/>
        </w:rPr>
      </w:pPr>
    </w:p>
    <w:sectPr w:rsidR="00710E3A" w:rsidRPr="00102001" w:rsidSect="0040401E">
      <w:footerReference w:type="default" r:id="rId8"/>
      <w:footerReference w:type="first" r:id="rId9"/>
      <w:pgSz w:w="11906" w:h="16838"/>
      <w:pgMar w:top="1304" w:right="1021" w:bottom="1021"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AC4" w:rsidRDefault="00257AC4" w:rsidP="00FE484B">
      <w:r>
        <w:separator/>
      </w:r>
    </w:p>
  </w:endnote>
  <w:endnote w:type="continuationSeparator" w:id="0">
    <w:p w:rsidR="00257AC4" w:rsidRDefault="00257AC4" w:rsidP="00FE484B">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62625"/>
      <w:docPartObj>
        <w:docPartGallery w:val="Page Numbers (Bottom of Page)"/>
        <w:docPartUnique/>
      </w:docPartObj>
    </w:sdtPr>
    <w:sdtContent>
      <w:p w:rsidR="00D67730" w:rsidRDefault="00D67730">
        <w:pPr>
          <w:pStyle w:val="Pidipagina"/>
          <w:jc w:val="right"/>
        </w:pPr>
        <w:fldSimple w:instr=" PAGE   \* MERGEFORMAT ">
          <w:r w:rsidR="00D20F12">
            <w:rPr>
              <w:noProof/>
            </w:rPr>
            <w:t>8</w:t>
          </w:r>
        </w:fldSimple>
      </w:p>
    </w:sdtContent>
  </w:sdt>
  <w:p w:rsidR="00D67730" w:rsidRDefault="00D6773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730" w:rsidRDefault="00D67730">
    <w:pPr>
      <w:pStyle w:val="Pidipagina"/>
      <w:jc w:val="right"/>
    </w:pPr>
  </w:p>
  <w:p w:rsidR="00D67730" w:rsidRDefault="00D6773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AC4" w:rsidRDefault="00257AC4" w:rsidP="00FE484B">
      <w:r>
        <w:separator/>
      </w:r>
    </w:p>
  </w:footnote>
  <w:footnote w:type="continuationSeparator" w:id="0">
    <w:p w:rsidR="00257AC4" w:rsidRDefault="00257AC4" w:rsidP="00FE484B">
      <w:r>
        <w:continuationSeparator/>
      </w:r>
    </w:p>
  </w:footnote>
  <w:footnote w:id="1">
    <w:p w:rsidR="00D67730" w:rsidRPr="00D67730" w:rsidRDefault="00D67730" w:rsidP="00D67730">
      <w:pPr>
        <w:jc w:val="both"/>
        <w:rPr>
          <w:sz w:val="20"/>
          <w:szCs w:val="20"/>
        </w:rPr>
      </w:pPr>
      <w:r>
        <w:rPr>
          <w:rStyle w:val="Rimandonotaapidipagina"/>
        </w:rPr>
        <w:footnoteRef/>
      </w:r>
      <w:r>
        <w:t xml:space="preserve"> </w:t>
      </w:r>
      <w:r w:rsidRPr="00D67730">
        <w:rPr>
          <w:sz w:val="20"/>
          <w:szCs w:val="20"/>
        </w:rPr>
        <w:t>Tra i 50 cantieri da avviare nel corso del 2015 vi sono :</w:t>
      </w:r>
    </w:p>
    <w:p w:rsidR="00D67730" w:rsidRPr="00D67730" w:rsidRDefault="00D67730" w:rsidP="00257AC4">
      <w:pPr>
        <w:pStyle w:val="Paragrafoelenco"/>
        <w:numPr>
          <w:ilvl w:val="0"/>
          <w:numId w:val="10"/>
        </w:numPr>
        <w:spacing w:after="0" w:line="240" w:lineRule="auto"/>
        <w:jc w:val="both"/>
        <w:rPr>
          <w:rFonts w:ascii="Times New Roman" w:hAnsi="Times New Roman"/>
          <w:sz w:val="20"/>
          <w:szCs w:val="20"/>
        </w:rPr>
      </w:pPr>
      <w:r w:rsidRPr="00D67730">
        <w:rPr>
          <w:rFonts w:ascii="Times New Roman" w:hAnsi="Times New Roman"/>
          <w:b/>
          <w:sz w:val="20"/>
          <w:szCs w:val="20"/>
        </w:rPr>
        <w:t>14</w:t>
      </w:r>
      <w:r w:rsidRPr="00D67730">
        <w:rPr>
          <w:rFonts w:ascii="Times New Roman" w:hAnsi="Times New Roman"/>
          <w:sz w:val="20"/>
          <w:szCs w:val="20"/>
        </w:rPr>
        <w:t xml:space="preserve"> interventi previsti negli </w:t>
      </w:r>
      <w:r w:rsidRPr="00D67730">
        <w:rPr>
          <w:rFonts w:ascii="Times New Roman" w:hAnsi="Times New Roman"/>
          <w:b/>
          <w:sz w:val="20"/>
          <w:szCs w:val="20"/>
        </w:rPr>
        <w:t>Accordi di Programma Quadro</w:t>
      </w:r>
      <w:r w:rsidRPr="00D67730">
        <w:rPr>
          <w:rFonts w:ascii="Times New Roman" w:hAnsi="Times New Roman"/>
          <w:sz w:val="20"/>
          <w:szCs w:val="20"/>
        </w:rPr>
        <w:t xml:space="preserve"> con le </w:t>
      </w:r>
      <w:r w:rsidRPr="00D67730">
        <w:rPr>
          <w:rFonts w:ascii="Times New Roman" w:hAnsi="Times New Roman"/>
          <w:b/>
          <w:sz w:val="20"/>
          <w:szCs w:val="20"/>
        </w:rPr>
        <w:t>Regioni Puglia, Sicilia, Basilicata e Sardegna</w:t>
      </w:r>
      <w:r w:rsidRPr="00D67730">
        <w:rPr>
          <w:rFonts w:ascii="Times New Roman" w:hAnsi="Times New Roman"/>
          <w:sz w:val="20"/>
          <w:szCs w:val="20"/>
        </w:rPr>
        <w:t xml:space="preserve"> per un investimento complessivo di </w:t>
      </w:r>
      <w:r w:rsidRPr="00D67730">
        <w:rPr>
          <w:rFonts w:ascii="Times New Roman" w:hAnsi="Times New Roman"/>
          <w:b/>
          <w:sz w:val="20"/>
          <w:szCs w:val="20"/>
        </w:rPr>
        <w:t>650 milioni di Euro</w:t>
      </w:r>
      <w:r w:rsidRPr="00D67730">
        <w:rPr>
          <w:rFonts w:ascii="Times New Roman" w:hAnsi="Times New Roman"/>
          <w:sz w:val="20"/>
          <w:szCs w:val="20"/>
        </w:rPr>
        <w:t xml:space="preserve"> e precisamente 4 interventi in Basilicata per 125 milioni, 1 in Puglia per 36 milioni, 5 in Sardegna per 290 e 4 in Sicilia per 200 milioni; </w:t>
      </w:r>
    </w:p>
    <w:p w:rsidR="00D67730" w:rsidRDefault="00D67730" w:rsidP="00257AC4">
      <w:pPr>
        <w:pStyle w:val="Paragrafoelenco"/>
        <w:numPr>
          <w:ilvl w:val="0"/>
          <w:numId w:val="10"/>
        </w:numPr>
        <w:spacing w:after="0" w:line="240" w:lineRule="auto"/>
        <w:jc w:val="both"/>
        <w:rPr>
          <w:rFonts w:ascii="Times New Roman" w:hAnsi="Times New Roman"/>
          <w:sz w:val="20"/>
          <w:szCs w:val="20"/>
        </w:rPr>
      </w:pPr>
      <w:r w:rsidRPr="00D67730">
        <w:rPr>
          <w:rFonts w:ascii="Times New Roman" w:hAnsi="Times New Roman"/>
          <w:b/>
          <w:sz w:val="20"/>
          <w:szCs w:val="20"/>
        </w:rPr>
        <w:t xml:space="preserve">28 </w:t>
      </w:r>
      <w:r w:rsidRPr="00D67730">
        <w:rPr>
          <w:rFonts w:ascii="Times New Roman" w:hAnsi="Times New Roman"/>
          <w:sz w:val="20"/>
          <w:szCs w:val="20"/>
        </w:rPr>
        <w:t xml:space="preserve">interventi </w:t>
      </w:r>
      <w:r w:rsidRPr="00D67730">
        <w:rPr>
          <w:rFonts w:ascii="Times New Roman" w:hAnsi="Times New Roman"/>
          <w:b/>
          <w:sz w:val="20"/>
          <w:szCs w:val="20"/>
        </w:rPr>
        <w:t>finanziati con precedenti piani ante 2014</w:t>
      </w:r>
      <w:r w:rsidRPr="00D67730">
        <w:rPr>
          <w:rFonts w:ascii="Times New Roman" w:hAnsi="Times New Roman"/>
          <w:sz w:val="20"/>
          <w:szCs w:val="20"/>
        </w:rPr>
        <w:t xml:space="preserve"> per un importo complessivo di </w:t>
      </w:r>
      <w:r w:rsidRPr="00D67730">
        <w:rPr>
          <w:rFonts w:ascii="Times New Roman" w:hAnsi="Times New Roman"/>
          <w:b/>
          <w:sz w:val="20"/>
          <w:szCs w:val="20"/>
        </w:rPr>
        <w:t>oltre 1,6 miliardi di Euro</w:t>
      </w:r>
      <w:r>
        <w:rPr>
          <w:rFonts w:ascii="Times New Roman" w:hAnsi="Times New Roman"/>
          <w:sz w:val="20"/>
          <w:szCs w:val="20"/>
        </w:rPr>
        <w:t xml:space="preserve"> (tra cui </w:t>
      </w:r>
      <w:r w:rsidRPr="00D67730">
        <w:rPr>
          <w:rFonts w:ascii="Times New Roman" w:hAnsi="Times New Roman"/>
          <w:b/>
          <w:sz w:val="20"/>
          <w:szCs w:val="20"/>
        </w:rPr>
        <w:t>la variante all’abitato de L’Aquila</w:t>
      </w:r>
      <w:r w:rsidRPr="00D67730">
        <w:rPr>
          <w:rFonts w:ascii="Times New Roman" w:hAnsi="Times New Roman"/>
          <w:sz w:val="20"/>
          <w:szCs w:val="20"/>
        </w:rPr>
        <w:t xml:space="preserve"> per 48 milioni, il collegamento </w:t>
      </w:r>
      <w:r w:rsidRPr="00D67730">
        <w:rPr>
          <w:rFonts w:ascii="Times New Roman" w:hAnsi="Times New Roman"/>
          <w:b/>
          <w:sz w:val="20"/>
          <w:szCs w:val="20"/>
        </w:rPr>
        <w:t>Sammarate-Novara</w:t>
      </w:r>
      <w:r w:rsidRPr="00D67730">
        <w:rPr>
          <w:rFonts w:ascii="Times New Roman" w:hAnsi="Times New Roman"/>
          <w:sz w:val="20"/>
          <w:szCs w:val="20"/>
        </w:rPr>
        <w:t xml:space="preserve"> per 133 milioni, il riappalto dei </w:t>
      </w:r>
      <w:r w:rsidRPr="00D67730">
        <w:rPr>
          <w:rFonts w:ascii="Times New Roman" w:hAnsi="Times New Roman"/>
          <w:b/>
          <w:sz w:val="20"/>
          <w:szCs w:val="20"/>
        </w:rPr>
        <w:t>lavori della SS 131</w:t>
      </w:r>
      <w:r w:rsidRPr="00D67730">
        <w:rPr>
          <w:rFonts w:ascii="Times New Roman" w:hAnsi="Times New Roman"/>
          <w:sz w:val="20"/>
          <w:szCs w:val="20"/>
        </w:rPr>
        <w:t xml:space="preserve"> in Sardegna per un importo di 55 milioni di Euro, già in gara</w:t>
      </w:r>
      <w:r>
        <w:rPr>
          <w:rFonts w:ascii="Times New Roman" w:hAnsi="Times New Roman"/>
          <w:sz w:val="20"/>
          <w:szCs w:val="20"/>
        </w:rPr>
        <w:t>);</w:t>
      </w:r>
    </w:p>
    <w:p w:rsidR="00D67730" w:rsidRPr="00D67730" w:rsidRDefault="00D67730" w:rsidP="00257AC4">
      <w:pPr>
        <w:pStyle w:val="Paragrafoelenco"/>
        <w:numPr>
          <w:ilvl w:val="0"/>
          <w:numId w:val="10"/>
        </w:numPr>
        <w:spacing w:after="0" w:line="240" w:lineRule="auto"/>
        <w:jc w:val="both"/>
        <w:rPr>
          <w:rFonts w:ascii="Times New Roman" w:hAnsi="Times New Roman"/>
          <w:sz w:val="20"/>
          <w:szCs w:val="20"/>
        </w:rPr>
      </w:pPr>
      <w:r w:rsidRPr="00D67730">
        <w:rPr>
          <w:rFonts w:ascii="Times New Roman" w:hAnsi="Times New Roman"/>
          <w:b/>
          <w:sz w:val="20"/>
          <w:szCs w:val="20"/>
        </w:rPr>
        <w:t xml:space="preserve">13 </w:t>
      </w:r>
      <w:r w:rsidRPr="00D67730">
        <w:rPr>
          <w:rFonts w:ascii="Times New Roman" w:hAnsi="Times New Roman"/>
          <w:sz w:val="20"/>
          <w:szCs w:val="20"/>
        </w:rPr>
        <w:t xml:space="preserve">interventi nel </w:t>
      </w:r>
      <w:r w:rsidRPr="00D67730">
        <w:rPr>
          <w:rFonts w:ascii="Times New Roman" w:hAnsi="Times New Roman"/>
          <w:b/>
          <w:sz w:val="20"/>
          <w:szCs w:val="20"/>
        </w:rPr>
        <w:t>Contratto di Programma 2014</w:t>
      </w:r>
      <w:r w:rsidRPr="00D67730">
        <w:rPr>
          <w:rFonts w:ascii="Times New Roman" w:hAnsi="Times New Roman"/>
          <w:sz w:val="20"/>
          <w:szCs w:val="20"/>
        </w:rPr>
        <w:t xml:space="preserve"> (il cui definitivo Decreto Interministeriale di approvazione è stato registrato dalla Corte dei Conti nei giorni scorsi), per complessivi </w:t>
      </w:r>
      <w:r w:rsidRPr="00D67730">
        <w:rPr>
          <w:rFonts w:ascii="Times New Roman" w:hAnsi="Times New Roman"/>
          <w:b/>
          <w:sz w:val="20"/>
          <w:szCs w:val="20"/>
        </w:rPr>
        <w:t>502 milioni</w:t>
      </w:r>
      <w:r w:rsidRPr="00D67730">
        <w:rPr>
          <w:rFonts w:ascii="Times New Roman" w:hAnsi="Times New Roman"/>
          <w:sz w:val="20"/>
          <w:szCs w:val="20"/>
        </w:rPr>
        <w:t xml:space="preserve"> (di essi, </w:t>
      </w:r>
      <w:r w:rsidRPr="00D67730">
        <w:rPr>
          <w:rFonts w:ascii="Times New Roman" w:hAnsi="Times New Roman"/>
          <w:b/>
          <w:sz w:val="20"/>
          <w:szCs w:val="20"/>
        </w:rPr>
        <w:t>11 interventi sono già in gara</w:t>
      </w:r>
      <w:r w:rsidRPr="00D67730">
        <w:rPr>
          <w:rFonts w:ascii="Times New Roman" w:hAnsi="Times New Roman"/>
          <w:sz w:val="20"/>
          <w:szCs w:val="20"/>
        </w:rPr>
        <w:t>, tra cui la tangenziale di Vicenza per 86 milioni, la tratta Acquasanta-Trisungo nelle Marche per 116 milioni, la tratta Gubbio-Mocaiana in Umbria per 76 milioni, il tratto laziale di completamento della Terni-Rieti per 23 milioni</w:t>
      </w:r>
      <w:r>
        <w:rPr>
          <w:rFonts w:ascii="Times New Roman" w:hAnsi="Times New Roman"/>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4335"/>
    <w:multiLevelType w:val="hybridMultilevel"/>
    <w:tmpl w:val="EF44A6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0CF066B"/>
    <w:multiLevelType w:val="hybridMultilevel"/>
    <w:tmpl w:val="F000CF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7264A55"/>
    <w:multiLevelType w:val="hybridMultilevel"/>
    <w:tmpl w:val="C2E0A72C"/>
    <w:lvl w:ilvl="0" w:tplc="570CF614">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BFA0DB7"/>
    <w:multiLevelType w:val="hybridMultilevel"/>
    <w:tmpl w:val="13D2B3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DFE4262"/>
    <w:multiLevelType w:val="hybridMultilevel"/>
    <w:tmpl w:val="D264EE76"/>
    <w:lvl w:ilvl="0" w:tplc="DDD26E2C">
      <w:start w:val="3"/>
      <w:numFmt w:val="bullet"/>
      <w:lvlText w:val="-"/>
      <w:lvlJc w:val="left"/>
      <w:pPr>
        <w:ind w:left="1440" w:hanging="360"/>
      </w:pPr>
      <w:rPr>
        <w:rFonts w:ascii="Times New Roman" w:eastAsia="Calibr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1EF0070B"/>
    <w:multiLevelType w:val="hybridMultilevel"/>
    <w:tmpl w:val="AB3A5596"/>
    <w:lvl w:ilvl="0" w:tplc="570CF614">
      <w:numFmt w:val="bullet"/>
      <w:lvlText w:val="-"/>
      <w:lvlJc w:val="left"/>
      <w:pPr>
        <w:ind w:left="1069" w:hanging="360"/>
      </w:pPr>
      <w:rPr>
        <w:rFonts w:ascii="Times New Roman" w:eastAsia="Calibr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nsid w:val="31AE231A"/>
    <w:multiLevelType w:val="hybridMultilevel"/>
    <w:tmpl w:val="8490EAA0"/>
    <w:lvl w:ilvl="0" w:tplc="FFFFFFFF">
      <w:numFmt w:val="bullet"/>
      <w:lvlText w:val="-"/>
      <w:lvlJc w:val="left"/>
      <w:pPr>
        <w:ind w:left="1074" w:hanging="360"/>
      </w:pPr>
      <w:rPr>
        <w:rFonts w:ascii="Times New Roman" w:eastAsia="Calibri" w:hAnsi="Times New Roman" w:cs="Times New Roman" w:hint="default"/>
        <w:b/>
        <w:i w:val="0"/>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7">
    <w:nsid w:val="498C4C62"/>
    <w:multiLevelType w:val="hybridMultilevel"/>
    <w:tmpl w:val="32F8B7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6520586E"/>
    <w:multiLevelType w:val="hybridMultilevel"/>
    <w:tmpl w:val="5A1655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C735416"/>
    <w:multiLevelType w:val="hybridMultilevel"/>
    <w:tmpl w:val="27D46CD6"/>
    <w:lvl w:ilvl="0" w:tplc="570CF61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4"/>
  </w:num>
  <w:num w:numId="6">
    <w:abstractNumId w:val="6"/>
  </w:num>
  <w:num w:numId="7">
    <w:abstractNumId w:val="0"/>
  </w:num>
  <w:num w:numId="8">
    <w:abstractNumId w:val="5"/>
  </w:num>
  <w:num w:numId="9">
    <w:abstractNumId w:val="9"/>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FE484B"/>
    <w:rsid w:val="00003352"/>
    <w:rsid w:val="000048C5"/>
    <w:rsid w:val="00020EED"/>
    <w:rsid w:val="000275D7"/>
    <w:rsid w:val="00036155"/>
    <w:rsid w:val="00037478"/>
    <w:rsid w:val="00042735"/>
    <w:rsid w:val="00042F6E"/>
    <w:rsid w:val="00046458"/>
    <w:rsid w:val="00046D78"/>
    <w:rsid w:val="000512C9"/>
    <w:rsid w:val="0005652D"/>
    <w:rsid w:val="000841E2"/>
    <w:rsid w:val="000A4F89"/>
    <w:rsid w:val="000B07F5"/>
    <w:rsid w:val="000C3423"/>
    <w:rsid w:val="000C4193"/>
    <w:rsid w:val="000D1E55"/>
    <w:rsid w:val="000E09D2"/>
    <w:rsid w:val="000E7DCB"/>
    <w:rsid w:val="000F5179"/>
    <w:rsid w:val="00102001"/>
    <w:rsid w:val="00110C44"/>
    <w:rsid w:val="00130661"/>
    <w:rsid w:val="001458DA"/>
    <w:rsid w:val="0015336F"/>
    <w:rsid w:val="00161A80"/>
    <w:rsid w:val="00170BE3"/>
    <w:rsid w:val="00193D65"/>
    <w:rsid w:val="001A7A22"/>
    <w:rsid w:val="001C3E77"/>
    <w:rsid w:val="001E6625"/>
    <w:rsid w:val="001E7628"/>
    <w:rsid w:val="001F24B2"/>
    <w:rsid w:val="001F5E5D"/>
    <w:rsid w:val="002029D6"/>
    <w:rsid w:val="0021198C"/>
    <w:rsid w:val="00214F50"/>
    <w:rsid w:val="00220739"/>
    <w:rsid w:val="002420CB"/>
    <w:rsid w:val="00254D9F"/>
    <w:rsid w:val="00257AC4"/>
    <w:rsid w:val="00260A2F"/>
    <w:rsid w:val="002654AD"/>
    <w:rsid w:val="00286875"/>
    <w:rsid w:val="00287A4D"/>
    <w:rsid w:val="002935E7"/>
    <w:rsid w:val="00293F6E"/>
    <w:rsid w:val="002B636D"/>
    <w:rsid w:val="002C07B1"/>
    <w:rsid w:val="002C0C55"/>
    <w:rsid w:val="002C740F"/>
    <w:rsid w:val="00322401"/>
    <w:rsid w:val="00334DA0"/>
    <w:rsid w:val="00354DD6"/>
    <w:rsid w:val="00355125"/>
    <w:rsid w:val="00362BE2"/>
    <w:rsid w:val="00373E1D"/>
    <w:rsid w:val="00377091"/>
    <w:rsid w:val="003828E5"/>
    <w:rsid w:val="003848A9"/>
    <w:rsid w:val="003A70BE"/>
    <w:rsid w:val="003A7973"/>
    <w:rsid w:val="003B402C"/>
    <w:rsid w:val="003B49D9"/>
    <w:rsid w:val="003C505F"/>
    <w:rsid w:val="003C6EF4"/>
    <w:rsid w:val="003D60D1"/>
    <w:rsid w:val="003D74A5"/>
    <w:rsid w:val="003F3F26"/>
    <w:rsid w:val="003F7AAB"/>
    <w:rsid w:val="00400860"/>
    <w:rsid w:val="0040401E"/>
    <w:rsid w:val="004108AE"/>
    <w:rsid w:val="00427487"/>
    <w:rsid w:val="00427930"/>
    <w:rsid w:val="00427B94"/>
    <w:rsid w:val="00432311"/>
    <w:rsid w:val="0043321D"/>
    <w:rsid w:val="00440F19"/>
    <w:rsid w:val="004417ED"/>
    <w:rsid w:val="00442DA5"/>
    <w:rsid w:val="0044335E"/>
    <w:rsid w:val="0045294A"/>
    <w:rsid w:val="00474843"/>
    <w:rsid w:val="0049027B"/>
    <w:rsid w:val="00492B7A"/>
    <w:rsid w:val="00493D82"/>
    <w:rsid w:val="00497920"/>
    <w:rsid w:val="00497CFE"/>
    <w:rsid w:val="004C005C"/>
    <w:rsid w:val="004C3F90"/>
    <w:rsid w:val="004C7D1A"/>
    <w:rsid w:val="004E3842"/>
    <w:rsid w:val="004E46E1"/>
    <w:rsid w:val="004E5747"/>
    <w:rsid w:val="004E76F4"/>
    <w:rsid w:val="005048C5"/>
    <w:rsid w:val="005064E4"/>
    <w:rsid w:val="00514E45"/>
    <w:rsid w:val="00517B95"/>
    <w:rsid w:val="00524143"/>
    <w:rsid w:val="00536D22"/>
    <w:rsid w:val="00537B3E"/>
    <w:rsid w:val="00542916"/>
    <w:rsid w:val="00561614"/>
    <w:rsid w:val="005740A6"/>
    <w:rsid w:val="00580745"/>
    <w:rsid w:val="0059587A"/>
    <w:rsid w:val="005A7762"/>
    <w:rsid w:val="005D1972"/>
    <w:rsid w:val="005E1CA1"/>
    <w:rsid w:val="005F774E"/>
    <w:rsid w:val="006018EB"/>
    <w:rsid w:val="00607DDF"/>
    <w:rsid w:val="006126F5"/>
    <w:rsid w:val="0062211C"/>
    <w:rsid w:val="006231E1"/>
    <w:rsid w:val="00632AD7"/>
    <w:rsid w:val="00633EBB"/>
    <w:rsid w:val="0063599E"/>
    <w:rsid w:val="00636A44"/>
    <w:rsid w:val="00645AB5"/>
    <w:rsid w:val="006462C3"/>
    <w:rsid w:val="0068633B"/>
    <w:rsid w:val="006867F8"/>
    <w:rsid w:val="00696A3B"/>
    <w:rsid w:val="006D45CE"/>
    <w:rsid w:val="006D739A"/>
    <w:rsid w:val="006F1ED8"/>
    <w:rsid w:val="00707A72"/>
    <w:rsid w:val="00710E3A"/>
    <w:rsid w:val="00716DA9"/>
    <w:rsid w:val="007264C4"/>
    <w:rsid w:val="00730914"/>
    <w:rsid w:val="007325F5"/>
    <w:rsid w:val="00740DFA"/>
    <w:rsid w:val="00742F12"/>
    <w:rsid w:val="00743920"/>
    <w:rsid w:val="007471EE"/>
    <w:rsid w:val="00751788"/>
    <w:rsid w:val="00751D1D"/>
    <w:rsid w:val="00761C18"/>
    <w:rsid w:val="00767F3B"/>
    <w:rsid w:val="00775F0C"/>
    <w:rsid w:val="00775F62"/>
    <w:rsid w:val="007824F3"/>
    <w:rsid w:val="00785DAC"/>
    <w:rsid w:val="00793C20"/>
    <w:rsid w:val="00794A30"/>
    <w:rsid w:val="007A680D"/>
    <w:rsid w:val="007B5BB5"/>
    <w:rsid w:val="007C006F"/>
    <w:rsid w:val="007E5945"/>
    <w:rsid w:val="007F23AB"/>
    <w:rsid w:val="00802B3D"/>
    <w:rsid w:val="00805167"/>
    <w:rsid w:val="00813614"/>
    <w:rsid w:val="008233AE"/>
    <w:rsid w:val="00823705"/>
    <w:rsid w:val="00834DAB"/>
    <w:rsid w:val="00866309"/>
    <w:rsid w:val="00881074"/>
    <w:rsid w:val="00884058"/>
    <w:rsid w:val="00885089"/>
    <w:rsid w:val="0089766D"/>
    <w:rsid w:val="008A7877"/>
    <w:rsid w:val="008A7BC6"/>
    <w:rsid w:val="008C1D0B"/>
    <w:rsid w:val="008C5356"/>
    <w:rsid w:val="008D36AC"/>
    <w:rsid w:val="008E0C97"/>
    <w:rsid w:val="00904ECF"/>
    <w:rsid w:val="0090745F"/>
    <w:rsid w:val="009633EB"/>
    <w:rsid w:val="009642A3"/>
    <w:rsid w:val="00975B93"/>
    <w:rsid w:val="00980F8C"/>
    <w:rsid w:val="009815BD"/>
    <w:rsid w:val="009A365F"/>
    <w:rsid w:val="009A5F30"/>
    <w:rsid w:val="009A6280"/>
    <w:rsid w:val="009B2B56"/>
    <w:rsid w:val="009B5A03"/>
    <w:rsid w:val="009B727A"/>
    <w:rsid w:val="009C2A8E"/>
    <w:rsid w:val="009D51D2"/>
    <w:rsid w:val="009E334C"/>
    <w:rsid w:val="009F7E81"/>
    <w:rsid w:val="00A16DCE"/>
    <w:rsid w:val="00A212B5"/>
    <w:rsid w:val="00A273AB"/>
    <w:rsid w:val="00A40DFF"/>
    <w:rsid w:val="00A41B76"/>
    <w:rsid w:val="00A46C3E"/>
    <w:rsid w:val="00A470C2"/>
    <w:rsid w:val="00A5455F"/>
    <w:rsid w:val="00A77232"/>
    <w:rsid w:val="00AA51B9"/>
    <w:rsid w:val="00AB6790"/>
    <w:rsid w:val="00AC2C13"/>
    <w:rsid w:val="00AC53B2"/>
    <w:rsid w:val="00AD493A"/>
    <w:rsid w:val="00AF66C9"/>
    <w:rsid w:val="00B07C0A"/>
    <w:rsid w:val="00B10C10"/>
    <w:rsid w:val="00B13B01"/>
    <w:rsid w:val="00B23BAF"/>
    <w:rsid w:val="00B30DE2"/>
    <w:rsid w:val="00B31062"/>
    <w:rsid w:val="00B40AF0"/>
    <w:rsid w:val="00B458E4"/>
    <w:rsid w:val="00B52435"/>
    <w:rsid w:val="00B533CD"/>
    <w:rsid w:val="00B57974"/>
    <w:rsid w:val="00B624BD"/>
    <w:rsid w:val="00B87812"/>
    <w:rsid w:val="00B91ABC"/>
    <w:rsid w:val="00B94E51"/>
    <w:rsid w:val="00B964FA"/>
    <w:rsid w:val="00B973C5"/>
    <w:rsid w:val="00BB374C"/>
    <w:rsid w:val="00BC79DE"/>
    <w:rsid w:val="00BD22A2"/>
    <w:rsid w:val="00BD7B75"/>
    <w:rsid w:val="00BF1257"/>
    <w:rsid w:val="00BF3110"/>
    <w:rsid w:val="00BF3549"/>
    <w:rsid w:val="00BF4686"/>
    <w:rsid w:val="00C03AFC"/>
    <w:rsid w:val="00C11FE2"/>
    <w:rsid w:val="00C13265"/>
    <w:rsid w:val="00C14C82"/>
    <w:rsid w:val="00C24F65"/>
    <w:rsid w:val="00C2737F"/>
    <w:rsid w:val="00C31AA1"/>
    <w:rsid w:val="00C406E4"/>
    <w:rsid w:val="00C448D8"/>
    <w:rsid w:val="00C453BD"/>
    <w:rsid w:val="00C56396"/>
    <w:rsid w:val="00C56BA0"/>
    <w:rsid w:val="00C6687B"/>
    <w:rsid w:val="00C74D24"/>
    <w:rsid w:val="00C90B14"/>
    <w:rsid w:val="00C96AB2"/>
    <w:rsid w:val="00CA13D8"/>
    <w:rsid w:val="00CC162E"/>
    <w:rsid w:val="00CC48DE"/>
    <w:rsid w:val="00CF65C0"/>
    <w:rsid w:val="00D02E4F"/>
    <w:rsid w:val="00D04696"/>
    <w:rsid w:val="00D12F80"/>
    <w:rsid w:val="00D20F12"/>
    <w:rsid w:val="00D20FC5"/>
    <w:rsid w:val="00D32AC1"/>
    <w:rsid w:val="00D477E8"/>
    <w:rsid w:val="00D555D6"/>
    <w:rsid w:val="00D639EA"/>
    <w:rsid w:val="00D64E69"/>
    <w:rsid w:val="00D66186"/>
    <w:rsid w:val="00D67730"/>
    <w:rsid w:val="00D865B4"/>
    <w:rsid w:val="00DA1FA4"/>
    <w:rsid w:val="00DB0DE7"/>
    <w:rsid w:val="00DB5D69"/>
    <w:rsid w:val="00DC2D31"/>
    <w:rsid w:val="00DD48DF"/>
    <w:rsid w:val="00DE1ED8"/>
    <w:rsid w:val="00DE2754"/>
    <w:rsid w:val="00DF1A89"/>
    <w:rsid w:val="00E0313C"/>
    <w:rsid w:val="00E13754"/>
    <w:rsid w:val="00E20F06"/>
    <w:rsid w:val="00E37E47"/>
    <w:rsid w:val="00E42E3A"/>
    <w:rsid w:val="00E46E4F"/>
    <w:rsid w:val="00E51C64"/>
    <w:rsid w:val="00E51E41"/>
    <w:rsid w:val="00E61E20"/>
    <w:rsid w:val="00E77AD0"/>
    <w:rsid w:val="00E803D0"/>
    <w:rsid w:val="00E84C31"/>
    <w:rsid w:val="00E9707B"/>
    <w:rsid w:val="00EA5945"/>
    <w:rsid w:val="00ED4E75"/>
    <w:rsid w:val="00EE3EE5"/>
    <w:rsid w:val="00EE5223"/>
    <w:rsid w:val="00F13E4C"/>
    <w:rsid w:val="00F27467"/>
    <w:rsid w:val="00F3482C"/>
    <w:rsid w:val="00F5004E"/>
    <w:rsid w:val="00F51A78"/>
    <w:rsid w:val="00F564FA"/>
    <w:rsid w:val="00F718B7"/>
    <w:rsid w:val="00F81A91"/>
    <w:rsid w:val="00F845A7"/>
    <w:rsid w:val="00FA76D6"/>
    <w:rsid w:val="00FB22FA"/>
    <w:rsid w:val="00FC34CF"/>
    <w:rsid w:val="00FC5534"/>
    <w:rsid w:val="00FC7E70"/>
    <w:rsid w:val="00FE0FFC"/>
    <w:rsid w:val="00FE484B"/>
    <w:rsid w:val="00FE6B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484B"/>
    <w:rPr>
      <w:rFonts w:ascii="Times New Roman" w:eastAsia="Times New Roman" w:hAnsi="Times New Roman"/>
      <w:sz w:val="24"/>
      <w:szCs w:val="24"/>
    </w:rPr>
  </w:style>
  <w:style w:type="paragraph" w:styleId="Titolo1">
    <w:name w:val="heading 1"/>
    <w:basedOn w:val="Normale"/>
    <w:next w:val="Normale"/>
    <w:link w:val="Titolo1Carattere"/>
    <w:qFormat/>
    <w:rsid w:val="00633EBB"/>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FE484B"/>
    <w:rPr>
      <w:sz w:val="20"/>
      <w:szCs w:val="20"/>
    </w:rPr>
  </w:style>
  <w:style w:type="character" w:customStyle="1" w:styleId="TestonotaapidipaginaCarattere">
    <w:name w:val="Testo nota a piè di pagina Carattere"/>
    <w:link w:val="Testonotaapidipagina"/>
    <w:uiPriority w:val="99"/>
    <w:rsid w:val="00FE484B"/>
    <w:rPr>
      <w:rFonts w:ascii="Times New Roman" w:eastAsia="Times New Roman" w:hAnsi="Times New Roman" w:cs="Times New Roman"/>
      <w:sz w:val="20"/>
      <w:szCs w:val="20"/>
      <w:lang w:eastAsia="it-IT"/>
    </w:rPr>
  </w:style>
  <w:style w:type="character" w:styleId="Rimandonotaapidipagina">
    <w:name w:val="footnote reference"/>
    <w:uiPriority w:val="99"/>
    <w:unhideWhenUsed/>
    <w:rsid w:val="00FE484B"/>
    <w:rPr>
      <w:vertAlign w:val="superscript"/>
    </w:rPr>
  </w:style>
  <w:style w:type="paragraph" w:customStyle="1" w:styleId="Default">
    <w:name w:val="Default"/>
    <w:rsid w:val="00FE484B"/>
    <w:pPr>
      <w:autoSpaceDE w:val="0"/>
      <w:autoSpaceDN w:val="0"/>
      <w:adjustRightInd w:val="0"/>
    </w:pPr>
    <w:rPr>
      <w:rFonts w:ascii="Arial" w:eastAsia="Times New Roman" w:hAnsi="Arial" w:cs="Arial"/>
      <w:color w:val="000000"/>
      <w:sz w:val="24"/>
      <w:szCs w:val="24"/>
    </w:rPr>
  </w:style>
  <w:style w:type="paragraph" w:styleId="Intestazione">
    <w:name w:val="header"/>
    <w:basedOn w:val="Normale"/>
    <w:link w:val="IntestazioneCarattere"/>
    <w:uiPriority w:val="99"/>
    <w:unhideWhenUsed/>
    <w:rsid w:val="000C3423"/>
    <w:pPr>
      <w:tabs>
        <w:tab w:val="center" w:pos="4819"/>
        <w:tab w:val="right" w:pos="9638"/>
      </w:tabs>
    </w:pPr>
  </w:style>
  <w:style w:type="character" w:customStyle="1" w:styleId="IntestazioneCarattere">
    <w:name w:val="Intestazione Carattere"/>
    <w:basedOn w:val="Carpredefinitoparagrafo"/>
    <w:link w:val="Intestazione"/>
    <w:uiPriority w:val="99"/>
    <w:rsid w:val="000C3423"/>
    <w:rPr>
      <w:rFonts w:ascii="Times New Roman" w:eastAsia="Times New Roman" w:hAnsi="Times New Roman"/>
      <w:sz w:val="24"/>
      <w:szCs w:val="24"/>
    </w:rPr>
  </w:style>
  <w:style w:type="paragraph" w:styleId="Pidipagina">
    <w:name w:val="footer"/>
    <w:basedOn w:val="Normale"/>
    <w:link w:val="PidipaginaCarattere"/>
    <w:uiPriority w:val="99"/>
    <w:unhideWhenUsed/>
    <w:rsid w:val="000C3423"/>
    <w:pPr>
      <w:tabs>
        <w:tab w:val="center" w:pos="4819"/>
        <w:tab w:val="right" w:pos="9638"/>
      </w:tabs>
    </w:pPr>
  </w:style>
  <w:style w:type="character" w:customStyle="1" w:styleId="PidipaginaCarattere">
    <w:name w:val="Piè di pagina Carattere"/>
    <w:basedOn w:val="Carpredefinitoparagrafo"/>
    <w:link w:val="Pidipagina"/>
    <w:uiPriority w:val="99"/>
    <w:rsid w:val="000C3423"/>
    <w:rPr>
      <w:rFonts w:ascii="Times New Roman" w:eastAsia="Times New Roman" w:hAnsi="Times New Roman"/>
      <w:sz w:val="24"/>
      <w:szCs w:val="24"/>
    </w:rPr>
  </w:style>
  <w:style w:type="paragraph" w:styleId="Paragrafoelenco">
    <w:name w:val="List Paragraph"/>
    <w:basedOn w:val="Normale"/>
    <w:link w:val="ParagrafoelencoCarattere"/>
    <w:uiPriority w:val="34"/>
    <w:qFormat/>
    <w:rsid w:val="009B5A03"/>
    <w:pPr>
      <w:spacing w:after="200" w:line="276" w:lineRule="auto"/>
      <w:ind w:left="720"/>
      <w:contextualSpacing/>
    </w:pPr>
    <w:rPr>
      <w:rFonts w:ascii="Calibri" w:eastAsia="Calibri" w:hAnsi="Calibri"/>
      <w:sz w:val="22"/>
      <w:szCs w:val="22"/>
      <w:lang w:eastAsia="en-US"/>
    </w:rPr>
  </w:style>
  <w:style w:type="character" w:customStyle="1" w:styleId="ParagrafoelencoCarattere">
    <w:name w:val="Paragrafo elenco Carattere"/>
    <w:basedOn w:val="Carpredefinitoparagrafo"/>
    <w:link w:val="Paragrafoelenco"/>
    <w:uiPriority w:val="34"/>
    <w:locked/>
    <w:rsid w:val="009B5A03"/>
    <w:rPr>
      <w:sz w:val="22"/>
      <w:szCs w:val="22"/>
      <w:lang w:eastAsia="en-US"/>
    </w:rPr>
  </w:style>
  <w:style w:type="character" w:customStyle="1" w:styleId="Titolo1Carattere">
    <w:name w:val="Titolo 1 Carattere"/>
    <w:basedOn w:val="Carpredefinitoparagrafo"/>
    <w:link w:val="Titolo1"/>
    <w:rsid w:val="00633EBB"/>
    <w:rPr>
      <w:rFonts w:ascii="Arial" w:eastAsia="Times New Roman" w:hAnsi="Arial" w:cs="Arial"/>
      <w:b/>
      <w:bCs/>
      <w:kern w:val="32"/>
      <w:sz w:val="32"/>
      <w:szCs w:val="32"/>
    </w:rPr>
  </w:style>
  <w:style w:type="paragraph" w:styleId="Rientrocorpodeltesto">
    <w:name w:val="Body Text Indent"/>
    <w:basedOn w:val="Normale"/>
    <w:link w:val="RientrocorpodeltestoCarattere"/>
    <w:rsid w:val="00633EBB"/>
    <w:pPr>
      <w:suppressAutoHyphens/>
      <w:spacing w:after="120"/>
      <w:ind w:left="283"/>
    </w:pPr>
    <w:rPr>
      <w:lang w:eastAsia="ar-SA"/>
    </w:rPr>
  </w:style>
  <w:style w:type="character" w:customStyle="1" w:styleId="RientrocorpodeltestoCarattere">
    <w:name w:val="Rientro corpo del testo Carattere"/>
    <w:basedOn w:val="Carpredefinitoparagrafo"/>
    <w:link w:val="Rientrocorpodeltesto"/>
    <w:rsid w:val="00633EBB"/>
    <w:rPr>
      <w:rFonts w:ascii="Times New Roman" w:eastAsia="Times New Roman" w:hAnsi="Times New Roman"/>
      <w:sz w:val="24"/>
      <w:szCs w:val="24"/>
      <w:lang w:eastAsia="ar-SA"/>
    </w:rPr>
  </w:style>
  <w:style w:type="paragraph" w:styleId="Testofumetto">
    <w:name w:val="Balloon Text"/>
    <w:basedOn w:val="Normale"/>
    <w:link w:val="TestofumettoCarattere"/>
    <w:uiPriority w:val="99"/>
    <w:semiHidden/>
    <w:unhideWhenUsed/>
    <w:rsid w:val="000048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48C5"/>
    <w:rPr>
      <w:rFonts w:ascii="Tahoma" w:eastAsia="Times New Roman" w:hAnsi="Tahoma" w:cs="Tahoma"/>
      <w:sz w:val="16"/>
      <w:szCs w:val="16"/>
    </w:rPr>
  </w:style>
  <w:style w:type="paragraph" w:customStyle="1" w:styleId="Titolo2nuovo">
    <w:name w:val="Titolo 2 nuovo"/>
    <w:basedOn w:val="Normale"/>
    <w:link w:val="Titolo2nuovoCarattere"/>
    <w:autoRedefine/>
    <w:rsid w:val="00E61E20"/>
    <w:pPr>
      <w:overflowPunct w:val="0"/>
      <w:autoSpaceDE w:val="0"/>
      <w:autoSpaceDN w:val="0"/>
      <w:adjustRightInd w:val="0"/>
      <w:spacing w:after="60" w:line="360" w:lineRule="auto"/>
      <w:textAlignment w:val="baseline"/>
      <w:outlineLvl w:val="1"/>
    </w:pPr>
    <w:rPr>
      <w:rFonts w:ascii="Arial Narrow" w:hAnsi="Arial Narrow"/>
      <w:b/>
      <w:bCs/>
    </w:rPr>
  </w:style>
  <w:style w:type="character" w:customStyle="1" w:styleId="Titolo2nuovoCarattere">
    <w:name w:val="Titolo 2 nuovo Carattere"/>
    <w:link w:val="Titolo2nuovo"/>
    <w:rsid w:val="00E61E20"/>
    <w:rPr>
      <w:rFonts w:ascii="Arial Narrow" w:eastAsia="Times New Roman" w:hAnsi="Arial Narrow"/>
      <w:b/>
      <w:bCs/>
      <w:sz w:val="24"/>
      <w:szCs w:val="24"/>
    </w:rPr>
  </w:style>
  <w:style w:type="paragraph" w:customStyle="1" w:styleId="CorpoReport">
    <w:name w:val="Corpo Report"/>
    <w:basedOn w:val="Normale"/>
    <w:link w:val="CorpoReportCarattere"/>
    <w:qFormat/>
    <w:rsid w:val="00E61E20"/>
    <w:pPr>
      <w:widowControl w:val="0"/>
      <w:spacing w:line="360" w:lineRule="auto"/>
      <w:ind w:firstLine="425"/>
      <w:jc w:val="both"/>
    </w:pPr>
    <w:rPr>
      <w:rFonts w:ascii="Century Gothic" w:hAnsi="Century Gothic"/>
      <w:sz w:val="20"/>
      <w:szCs w:val="20"/>
    </w:rPr>
  </w:style>
  <w:style w:type="character" w:customStyle="1" w:styleId="CorpoReportCarattere">
    <w:name w:val="Corpo Report Carattere"/>
    <w:link w:val="CorpoReport"/>
    <w:rsid w:val="00E61E20"/>
    <w:rPr>
      <w:rFonts w:ascii="Century Gothic" w:eastAsia="Times New Roman" w:hAnsi="Century Gothic"/>
    </w:rPr>
  </w:style>
  <w:style w:type="paragraph" w:styleId="Testonormale">
    <w:name w:val="Plain Text"/>
    <w:basedOn w:val="Normale"/>
    <w:link w:val="TestonormaleCarattere"/>
    <w:uiPriority w:val="99"/>
    <w:unhideWhenUsed/>
    <w:rsid w:val="007264C4"/>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7264C4"/>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43798267">
      <w:bodyDiv w:val="1"/>
      <w:marLeft w:val="0"/>
      <w:marRight w:val="0"/>
      <w:marTop w:val="0"/>
      <w:marBottom w:val="0"/>
      <w:divBdr>
        <w:top w:val="none" w:sz="0" w:space="0" w:color="auto"/>
        <w:left w:val="none" w:sz="0" w:space="0" w:color="auto"/>
        <w:bottom w:val="none" w:sz="0" w:space="0" w:color="auto"/>
        <w:right w:val="none" w:sz="0" w:space="0" w:color="auto"/>
      </w:divBdr>
    </w:div>
    <w:div w:id="63086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C0CC1-3AE2-465B-B0DE-6B319903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3687</Words>
  <Characters>21018</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ANAS S.p.A.</Company>
  <LinksUpToDate>false</LinksUpToDate>
  <CharactersWithSpaces>24656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a23129l</dc:creator>
  <cp:lastModifiedBy>a22973e</cp:lastModifiedBy>
  <cp:revision>3</cp:revision>
  <cp:lastPrinted>2015-01-14T18:31:00Z</cp:lastPrinted>
  <dcterms:created xsi:type="dcterms:W3CDTF">2015-02-23T15:40:00Z</dcterms:created>
  <dcterms:modified xsi:type="dcterms:W3CDTF">2015-02-23T18:42:00Z</dcterms:modified>
</cp:coreProperties>
</file>