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04" w:rsidRDefault="00433E04" w:rsidP="00433E04">
      <w:pPr>
        <w:spacing w:line="300" w:lineRule="atLeast"/>
        <w:jc w:val="center"/>
        <w:rPr>
          <w:rFonts w:ascii="Arial" w:hAnsi="Arial" w:cs="Arial"/>
          <w:b/>
          <w:bCs/>
          <w:u w:val="single"/>
        </w:rPr>
      </w:pPr>
    </w:p>
    <w:p w:rsidR="00433E04" w:rsidRDefault="00433E04" w:rsidP="00433E04">
      <w:pPr>
        <w:spacing w:line="300" w:lineRule="atLeast"/>
        <w:jc w:val="center"/>
        <w:rPr>
          <w:rFonts w:ascii="Arial" w:hAnsi="Arial" w:cs="Arial"/>
          <w:b/>
          <w:bCs/>
          <w:u w:val="single"/>
        </w:rPr>
      </w:pPr>
    </w:p>
    <w:p w:rsidR="00433E04" w:rsidRDefault="00433E04" w:rsidP="00433E04">
      <w:pPr>
        <w:spacing w:line="300" w:lineRule="atLeast"/>
        <w:jc w:val="center"/>
      </w:pPr>
      <w:bookmarkStart w:id="0" w:name="_GoBack"/>
      <w:r>
        <w:rPr>
          <w:rFonts w:ascii="Arial" w:hAnsi="Arial" w:cs="Arial"/>
          <w:b/>
          <w:bCs/>
          <w:u w:val="single"/>
        </w:rPr>
        <w:t>Le tappe della realizzazione della bretella</w:t>
      </w:r>
    </w:p>
    <w:bookmarkEnd w:id="0"/>
    <w:p w:rsidR="00433E04" w:rsidRDefault="00433E04" w:rsidP="00433E04">
      <w:pPr>
        <w:spacing w:line="300" w:lineRule="atLeast"/>
        <w:jc w:val="both"/>
      </w:pPr>
      <w:r>
        <w:rPr>
          <w:rFonts w:ascii="Arial" w:hAnsi="Arial" w:cs="Arial"/>
          <w:b/>
          <w:bCs/>
        </w:rPr>
        <w:t> </w:t>
      </w:r>
    </w:p>
    <w:p w:rsidR="00433E04" w:rsidRDefault="00433E04" w:rsidP="00433E04">
      <w:pPr>
        <w:spacing w:line="300" w:lineRule="atLeast"/>
        <w:jc w:val="both"/>
      </w:pPr>
      <w:r>
        <w:rPr>
          <w:rFonts w:ascii="Arial" w:hAnsi="Arial" w:cs="Arial"/>
          <w:b/>
          <w:bCs/>
        </w:rPr>
        <w:t>10 aprile 2015</w:t>
      </w:r>
    </w:p>
    <w:p w:rsidR="00433E04" w:rsidRDefault="00433E04" w:rsidP="00433E04">
      <w:pPr>
        <w:spacing w:line="300" w:lineRule="atLeast"/>
        <w:jc w:val="both"/>
      </w:pPr>
      <w:r>
        <w:rPr>
          <w:rFonts w:ascii="Arial" w:hAnsi="Arial" w:cs="Arial"/>
        </w:rPr>
        <w:t xml:space="preserve">Una frana danneggia alcune pile del viadotto </w:t>
      </w:r>
      <w:proofErr w:type="spellStart"/>
      <w:r>
        <w:rPr>
          <w:rFonts w:ascii="Arial" w:hAnsi="Arial" w:cs="Arial"/>
        </w:rPr>
        <w:t>Himera</w:t>
      </w:r>
      <w:proofErr w:type="spellEnd"/>
      <w:r>
        <w:rPr>
          <w:rFonts w:ascii="Arial" w:hAnsi="Arial" w:cs="Arial"/>
        </w:rPr>
        <w:t xml:space="preserve">. Anas dispone la chiusura immediata al transito del tratto tra Scillato e </w:t>
      </w:r>
      <w:proofErr w:type="spellStart"/>
      <w:r>
        <w:rPr>
          <w:rFonts w:ascii="Arial" w:hAnsi="Arial" w:cs="Arial"/>
        </w:rPr>
        <w:t>Tremonzelli</w:t>
      </w:r>
      <w:proofErr w:type="spellEnd"/>
      <w:r>
        <w:rPr>
          <w:rFonts w:ascii="Arial" w:hAnsi="Arial" w:cs="Arial"/>
        </w:rPr>
        <w:t xml:space="preserve"> e predispone dei percorsi alternativi per il traffico dei mezzi leggeri e dei mezzi pesanti.</w:t>
      </w:r>
    </w:p>
    <w:p w:rsidR="00433E04" w:rsidRDefault="00433E04" w:rsidP="00433E04">
      <w:pPr>
        <w:spacing w:line="300" w:lineRule="atLeast"/>
        <w:jc w:val="both"/>
      </w:pPr>
      <w:r>
        <w:rPr>
          <w:rFonts w:ascii="Arial" w:hAnsi="Arial" w:cs="Arial"/>
          <w:b/>
          <w:bCs/>
        </w:rPr>
        <w:t>5 maggio</w:t>
      </w:r>
    </w:p>
    <w:p w:rsidR="00433E04" w:rsidRDefault="00433E04" w:rsidP="00433E04">
      <w:pPr>
        <w:spacing w:line="300" w:lineRule="atLeast"/>
        <w:jc w:val="both"/>
      </w:pPr>
      <w:r>
        <w:rPr>
          <w:rFonts w:ascii="Arial" w:hAnsi="Arial" w:cs="Arial"/>
        </w:rPr>
        <w:t>Anas trasmette al Ministero delle Infrastrutture i progetti esecutivi per la realizzazione della bretella di collegamento provvisorio e per la demolizione del viadotto danneggiato.</w:t>
      </w:r>
    </w:p>
    <w:p w:rsidR="00433E04" w:rsidRDefault="00433E04" w:rsidP="00433E04">
      <w:pPr>
        <w:spacing w:line="300" w:lineRule="atLeast"/>
        <w:jc w:val="both"/>
      </w:pPr>
      <w:r>
        <w:rPr>
          <w:rFonts w:ascii="Arial" w:hAnsi="Arial" w:cs="Arial"/>
          <w:b/>
          <w:bCs/>
        </w:rPr>
        <w:t xml:space="preserve">18 maggio </w:t>
      </w:r>
    </w:p>
    <w:p w:rsidR="00433E04" w:rsidRDefault="00433E04" w:rsidP="00433E04">
      <w:pPr>
        <w:spacing w:line="300" w:lineRule="atLeast"/>
        <w:jc w:val="both"/>
      </w:pPr>
      <w:r>
        <w:rPr>
          <w:rFonts w:ascii="Arial" w:hAnsi="Arial" w:cs="Arial"/>
        </w:rPr>
        <w:t>Viene dichiarato lo stato di emergenza dal Consiglio dei Ministri.</w:t>
      </w:r>
    </w:p>
    <w:p w:rsidR="00433E04" w:rsidRDefault="00433E04" w:rsidP="00433E04">
      <w:pPr>
        <w:spacing w:line="300" w:lineRule="atLeast"/>
        <w:jc w:val="both"/>
      </w:pPr>
      <w:r>
        <w:rPr>
          <w:rFonts w:ascii="Arial" w:hAnsi="Arial" w:cs="Arial"/>
          <w:b/>
          <w:bCs/>
        </w:rPr>
        <w:t xml:space="preserve">30 maggio </w:t>
      </w:r>
    </w:p>
    <w:p w:rsidR="00433E04" w:rsidRDefault="00433E04" w:rsidP="00433E04">
      <w:pPr>
        <w:spacing w:line="300" w:lineRule="atLeast"/>
        <w:jc w:val="both"/>
      </w:pPr>
      <w:r>
        <w:rPr>
          <w:rFonts w:ascii="Arial" w:hAnsi="Arial" w:cs="Arial"/>
        </w:rPr>
        <w:t xml:space="preserve">Il capo della Protezione Civile Fabrizio Curcio nomina il dirigente del ministero delle Infrastrutture, Marco </w:t>
      </w:r>
      <w:proofErr w:type="spellStart"/>
      <w:r>
        <w:rPr>
          <w:rFonts w:ascii="Arial" w:hAnsi="Arial" w:cs="Arial"/>
        </w:rPr>
        <w:t>Guardabassi</w:t>
      </w:r>
      <w:proofErr w:type="spellEnd"/>
      <w:r>
        <w:rPr>
          <w:rFonts w:ascii="Arial" w:hAnsi="Arial" w:cs="Arial"/>
        </w:rPr>
        <w:t xml:space="preserve">, Commissario delegato per l'emergenza. Il Commissario, si avvale delle strutture e del personale di Anas (in qualità di soggetto attuatore). </w:t>
      </w:r>
    </w:p>
    <w:p w:rsidR="00433E04" w:rsidRDefault="00433E04" w:rsidP="00433E04">
      <w:pPr>
        <w:spacing w:line="300" w:lineRule="atLeast"/>
        <w:jc w:val="both"/>
      </w:pPr>
      <w:r>
        <w:rPr>
          <w:rFonts w:ascii="Arial" w:hAnsi="Arial" w:cs="Arial"/>
          <w:b/>
          <w:bCs/>
        </w:rPr>
        <w:t>26 giugno</w:t>
      </w:r>
    </w:p>
    <w:p w:rsidR="00433E04" w:rsidRDefault="00433E04" w:rsidP="00433E04">
      <w:pPr>
        <w:spacing w:line="300" w:lineRule="atLeast"/>
        <w:jc w:val="both"/>
      </w:pPr>
      <w:r>
        <w:rPr>
          <w:rFonts w:ascii="Arial" w:hAnsi="Arial" w:cs="Arial"/>
        </w:rPr>
        <w:t>Il capo della Protezione Civile Fabrizio Curcio approva il piano-cronoprogramma degli interventi urgenti per il ripristino della viabilità, predisposto dal Commissario.</w:t>
      </w:r>
    </w:p>
    <w:p w:rsidR="00433E04" w:rsidRDefault="00433E04" w:rsidP="00433E04">
      <w:pPr>
        <w:spacing w:line="300" w:lineRule="atLeast"/>
        <w:jc w:val="both"/>
      </w:pPr>
      <w:r>
        <w:rPr>
          <w:rFonts w:ascii="Arial" w:hAnsi="Arial" w:cs="Arial"/>
          <w:b/>
          <w:bCs/>
        </w:rPr>
        <w:t>17 luglio</w:t>
      </w:r>
    </w:p>
    <w:p w:rsidR="00433E04" w:rsidRDefault="00433E04" w:rsidP="00433E04">
      <w:pPr>
        <w:spacing w:line="300" w:lineRule="atLeast"/>
        <w:jc w:val="both"/>
      </w:pPr>
      <w:r>
        <w:rPr>
          <w:rFonts w:ascii="Arial" w:hAnsi="Arial" w:cs="Arial"/>
        </w:rPr>
        <w:t xml:space="preserve">Ad esito delle procedure di autorizzazione ambientale e della Conferenza di Servizi, il Commissario delegato per l’emergenza </w:t>
      </w:r>
      <w:proofErr w:type="spellStart"/>
      <w:r>
        <w:rPr>
          <w:rFonts w:ascii="Arial" w:hAnsi="Arial" w:cs="Arial"/>
        </w:rPr>
        <w:t>Himera</w:t>
      </w:r>
      <w:proofErr w:type="spellEnd"/>
      <w:r>
        <w:rPr>
          <w:rFonts w:ascii="Arial" w:hAnsi="Arial" w:cs="Arial"/>
        </w:rPr>
        <w:t xml:space="preserve"> approva i progetti di realizzazione della bretella di collegamento provvisorio e di demolizione del viadotto danneggiato e </w:t>
      </w:r>
      <w:proofErr w:type="spellStart"/>
      <w:r>
        <w:rPr>
          <w:rFonts w:ascii="Arial" w:hAnsi="Arial" w:cs="Arial"/>
        </w:rPr>
        <w:t>da</w:t>
      </w:r>
      <w:proofErr w:type="spellEnd"/>
      <w:r>
        <w:rPr>
          <w:rFonts w:ascii="Arial" w:hAnsi="Arial" w:cs="Arial"/>
        </w:rPr>
        <w:t xml:space="preserve"> il via libera ad Anas per l’avvio delle gare per affidare i lavori.</w:t>
      </w:r>
    </w:p>
    <w:p w:rsidR="00433E04" w:rsidRDefault="00433E04" w:rsidP="00433E04">
      <w:pPr>
        <w:spacing w:line="300" w:lineRule="atLeast"/>
        <w:jc w:val="both"/>
      </w:pPr>
      <w:r>
        <w:rPr>
          <w:rFonts w:ascii="Arial" w:hAnsi="Arial" w:cs="Arial"/>
          <w:b/>
          <w:bCs/>
        </w:rPr>
        <w:t>20 luglio 2015</w:t>
      </w:r>
    </w:p>
    <w:p w:rsidR="00433E04" w:rsidRDefault="00433E04" w:rsidP="00433E04">
      <w:pPr>
        <w:spacing w:line="300" w:lineRule="atLeast"/>
        <w:jc w:val="both"/>
      </w:pPr>
      <w:r>
        <w:rPr>
          <w:rFonts w:ascii="Arial" w:hAnsi="Arial" w:cs="Arial"/>
        </w:rPr>
        <w:t>Anas invia le lettere d’invito alle imprese candidate ad effettuare i lavori di decostruzione del viadotto e la realizzazione del bypass. In particolare, i progetti sono tre</w:t>
      </w:r>
      <w:r>
        <w:rPr>
          <w:rFonts w:ascii="Arial" w:hAnsi="Arial" w:cs="Arial"/>
          <w:i/>
          <w:iCs/>
        </w:rPr>
        <w:t xml:space="preserve">: </w:t>
      </w:r>
      <w:r>
        <w:rPr>
          <w:rFonts w:ascii="Arial" w:hAnsi="Arial" w:cs="Arial"/>
        </w:rPr>
        <w:t xml:space="preserve">1. la demolizione della carreggiata del Viadotto </w:t>
      </w:r>
      <w:proofErr w:type="spellStart"/>
      <w:r>
        <w:rPr>
          <w:rFonts w:ascii="Arial" w:hAnsi="Arial" w:cs="Arial"/>
        </w:rPr>
        <w:t>Himera</w:t>
      </w:r>
      <w:proofErr w:type="spellEnd"/>
      <w:r>
        <w:rPr>
          <w:rFonts w:ascii="Arial" w:hAnsi="Arial" w:cs="Arial"/>
        </w:rPr>
        <w:t xml:space="preserve"> in direzione Catania. 2. l’adeguamento della viabilità esistente (tra cui la strada provinciale 24 dallo svincolo di Scillato fino al viadotto lungo un percorso di circa 1800 metri). 3. la costruzione di una nuova rampa di accesso all’autostrada. </w:t>
      </w:r>
    </w:p>
    <w:p w:rsidR="00433E04" w:rsidRDefault="00433E04" w:rsidP="00433E04">
      <w:pPr>
        <w:spacing w:line="300" w:lineRule="atLeast"/>
        <w:jc w:val="both"/>
      </w:pPr>
      <w:r>
        <w:rPr>
          <w:rFonts w:ascii="Arial" w:hAnsi="Arial" w:cs="Arial"/>
        </w:rPr>
        <w:t>I lavori, per un costo netto complessivo di 7,4 milioni di euro, sono finanziati interamente con fondi Anas.</w:t>
      </w:r>
    </w:p>
    <w:p w:rsidR="00433E04" w:rsidRDefault="00433E04" w:rsidP="00433E04">
      <w:pPr>
        <w:spacing w:line="300" w:lineRule="atLeast"/>
        <w:jc w:val="both"/>
      </w:pPr>
      <w:r>
        <w:rPr>
          <w:rFonts w:ascii="Arial" w:hAnsi="Arial" w:cs="Arial"/>
          <w:b/>
          <w:bCs/>
        </w:rPr>
        <w:t xml:space="preserve">3 agosto </w:t>
      </w:r>
    </w:p>
    <w:p w:rsidR="00433E04" w:rsidRDefault="00433E04" w:rsidP="00433E04">
      <w:pPr>
        <w:spacing w:line="300" w:lineRule="atLeast"/>
        <w:jc w:val="both"/>
      </w:pPr>
      <w:r>
        <w:rPr>
          <w:rFonts w:ascii="Arial" w:hAnsi="Arial" w:cs="Arial"/>
        </w:rPr>
        <w:t>I lavori sono aggiudicati alle tre imprese risultate prime nelle tre rispettive gare:  </w:t>
      </w:r>
      <w:proofErr w:type="spellStart"/>
      <w:r>
        <w:rPr>
          <w:rFonts w:ascii="Arial" w:hAnsi="Arial" w:cs="Arial"/>
        </w:rPr>
        <w:t>Mazzei</w:t>
      </w:r>
      <w:proofErr w:type="spellEnd"/>
      <w:r>
        <w:rPr>
          <w:rFonts w:ascii="Arial" w:hAnsi="Arial" w:cs="Arial"/>
        </w:rPr>
        <w:t xml:space="preserve"> Salvatore S.r.l.; </w:t>
      </w:r>
      <w:proofErr w:type="spellStart"/>
      <w:r>
        <w:rPr>
          <w:rFonts w:ascii="Arial" w:hAnsi="Arial" w:cs="Arial"/>
        </w:rPr>
        <w:t>Truscelli</w:t>
      </w:r>
      <w:proofErr w:type="spellEnd"/>
      <w:r>
        <w:rPr>
          <w:rFonts w:ascii="Arial" w:hAnsi="Arial" w:cs="Arial"/>
        </w:rPr>
        <w:t xml:space="preserve"> Salvatore S.r.l.; </w:t>
      </w:r>
      <w:proofErr w:type="spellStart"/>
      <w:r>
        <w:rPr>
          <w:rFonts w:ascii="Arial" w:hAnsi="Arial" w:cs="Arial"/>
        </w:rPr>
        <w:t>Gecob</w:t>
      </w:r>
      <w:proofErr w:type="spellEnd"/>
      <w:r>
        <w:rPr>
          <w:rFonts w:ascii="Arial" w:hAnsi="Arial" w:cs="Arial"/>
        </w:rPr>
        <w:t xml:space="preserve"> S.r.l.</w:t>
      </w:r>
    </w:p>
    <w:p w:rsidR="00433E04" w:rsidRDefault="00433E04" w:rsidP="00433E04">
      <w:pPr>
        <w:spacing w:line="300" w:lineRule="atLeast"/>
        <w:jc w:val="both"/>
      </w:pPr>
      <w:r>
        <w:rPr>
          <w:rFonts w:ascii="Arial" w:hAnsi="Arial" w:cs="Arial"/>
          <w:b/>
          <w:bCs/>
        </w:rPr>
        <w:t xml:space="preserve">7 agosto </w:t>
      </w:r>
    </w:p>
    <w:p w:rsidR="00433E04" w:rsidRDefault="00433E04" w:rsidP="00433E04">
      <w:pPr>
        <w:spacing w:line="300" w:lineRule="atLeast"/>
        <w:jc w:val="both"/>
      </w:pPr>
      <w:r>
        <w:rPr>
          <w:rFonts w:ascii="Arial" w:hAnsi="Arial" w:cs="Arial"/>
        </w:rPr>
        <w:t>Partono i lavori.</w:t>
      </w:r>
    </w:p>
    <w:p w:rsidR="00433E04" w:rsidRDefault="00433E04" w:rsidP="00433E04">
      <w:pPr>
        <w:spacing w:line="300" w:lineRule="atLeast"/>
        <w:jc w:val="both"/>
      </w:pPr>
      <w:r>
        <w:rPr>
          <w:rFonts w:ascii="Arial" w:hAnsi="Arial" w:cs="Arial"/>
          <w:b/>
          <w:bCs/>
        </w:rPr>
        <w:t>10-11 ottobre 2015</w:t>
      </w:r>
    </w:p>
    <w:p w:rsidR="00433E04" w:rsidRDefault="00433E04" w:rsidP="00433E04">
      <w:pPr>
        <w:spacing w:line="300" w:lineRule="atLeast"/>
        <w:jc w:val="both"/>
      </w:pPr>
      <w:r>
        <w:rPr>
          <w:rFonts w:ascii="Arial" w:hAnsi="Arial" w:cs="Arial"/>
        </w:rPr>
        <w:t xml:space="preserve">Tra il 10 e l’11 ottobre viene eseguita la demolizione della prima campata del viadotto esistente (lato Catania), situata tra le pile 21 e 22, che incombe sulla Strada Provinciale 24. </w:t>
      </w:r>
    </w:p>
    <w:p w:rsidR="00433E04" w:rsidRDefault="00433E04" w:rsidP="00433E04">
      <w:pPr>
        <w:spacing w:line="300" w:lineRule="atLeast"/>
        <w:jc w:val="both"/>
      </w:pPr>
      <w:r>
        <w:rPr>
          <w:rFonts w:ascii="Arial" w:hAnsi="Arial" w:cs="Arial"/>
          <w:b/>
          <w:bCs/>
        </w:rPr>
        <w:t>16 novembre 2015</w:t>
      </w:r>
    </w:p>
    <w:p w:rsidR="00433E04" w:rsidRDefault="00433E04" w:rsidP="00433E04">
      <w:pPr>
        <w:pStyle w:val="Testonormale"/>
        <w:spacing w:line="300" w:lineRule="atLeast"/>
        <w:jc w:val="both"/>
      </w:pPr>
      <w:r>
        <w:rPr>
          <w:rFonts w:ascii="Arial" w:hAnsi="Arial" w:cs="Arial"/>
          <w:sz w:val="24"/>
          <w:szCs w:val="24"/>
        </w:rPr>
        <w:t>E’ stato aperto al traffico il</w:t>
      </w:r>
      <w:r>
        <w:rPr>
          <w:rFonts w:ascii="Arial" w:hAnsi="Arial" w:cs="Arial"/>
          <w:sz w:val="24"/>
          <w:szCs w:val="24"/>
          <w:lang w:val="x-none"/>
        </w:rPr>
        <w:t xml:space="preserve"> bypass, </w:t>
      </w:r>
      <w:r>
        <w:rPr>
          <w:rFonts w:ascii="Arial" w:hAnsi="Arial" w:cs="Arial"/>
          <w:sz w:val="24"/>
          <w:szCs w:val="24"/>
        </w:rPr>
        <w:t>al termine di lavori che</w:t>
      </w:r>
      <w:r>
        <w:rPr>
          <w:rFonts w:ascii="Arial" w:hAnsi="Arial" w:cs="Arial"/>
          <w:sz w:val="24"/>
          <w:szCs w:val="24"/>
          <w:lang w:val="x-none"/>
        </w:rPr>
        <w:t xml:space="preserve"> nel complesso ha</w:t>
      </w:r>
      <w:r>
        <w:rPr>
          <w:rFonts w:ascii="Arial" w:hAnsi="Arial" w:cs="Arial"/>
          <w:sz w:val="24"/>
          <w:szCs w:val="24"/>
        </w:rPr>
        <w:t xml:space="preserve">nno interessato </w:t>
      </w:r>
      <w:r>
        <w:rPr>
          <w:rFonts w:ascii="Arial" w:hAnsi="Arial" w:cs="Arial"/>
          <w:sz w:val="24"/>
          <w:szCs w:val="24"/>
          <w:lang w:val="x-none"/>
        </w:rPr>
        <w:t xml:space="preserve">60 operai, </w:t>
      </w:r>
      <w:r>
        <w:rPr>
          <w:rFonts w:ascii="Arial" w:hAnsi="Arial" w:cs="Arial"/>
          <w:sz w:val="24"/>
          <w:szCs w:val="24"/>
        </w:rPr>
        <w:t xml:space="preserve">52 </w:t>
      </w:r>
      <w:r>
        <w:rPr>
          <w:rFonts w:ascii="Arial" w:hAnsi="Arial" w:cs="Arial"/>
          <w:sz w:val="24"/>
          <w:szCs w:val="24"/>
          <w:lang w:val="x-none"/>
        </w:rPr>
        <w:t xml:space="preserve">mezzi di cantiere (escavatori, trivelle, ruspe, gru, etc..), </w:t>
      </w:r>
      <w:r>
        <w:rPr>
          <w:rFonts w:ascii="Arial" w:hAnsi="Arial" w:cs="Arial"/>
          <w:sz w:val="24"/>
          <w:szCs w:val="24"/>
        </w:rPr>
        <w:t>con l’utilizzo di</w:t>
      </w:r>
      <w:r>
        <w:rPr>
          <w:rFonts w:ascii="Arial" w:hAnsi="Arial" w:cs="Arial"/>
          <w:sz w:val="24"/>
          <w:szCs w:val="24"/>
          <w:lang w:val="x-none"/>
        </w:rPr>
        <w:t xml:space="preserve"> 4</w:t>
      </w:r>
      <w:r>
        <w:rPr>
          <w:rFonts w:ascii="Arial" w:hAnsi="Arial" w:cs="Arial"/>
          <w:sz w:val="24"/>
          <w:szCs w:val="24"/>
        </w:rPr>
        <w:t>.</w:t>
      </w:r>
      <w:r>
        <w:rPr>
          <w:rFonts w:ascii="Arial" w:hAnsi="Arial" w:cs="Arial"/>
          <w:sz w:val="24"/>
          <w:szCs w:val="24"/>
          <w:lang w:val="x-none"/>
        </w:rPr>
        <w:t>000 mc di calcestruzzo, 5</w:t>
      </w:r>
      <w:r>
        <w:rPr>
          <w:rFonts w:ascii="Arial" w:hAnsi="Arial" w:cs="Arial"/>
          <w:sz w:val="24"/>
          <w:szCs w:val="24"/>
        </w:rPr>
        <w:t>.</w:t>
      </w:r>
      <w:r>
        <w:rPr>
          <w:rFonts w:ascii="Arial" w:hAnsi="Arial" w:cs="Arial"/>
          <w:sz w:val="24"/>
          <w:szCs w:val="24"/>
          <w:lang w:val="x-none"/>
        </w:rPr>
        <w:t xml:space="preserve">300 mc di conglomerati bituminosi, </w:t>
      </w:r>
      <w:r>
        <w:rPr>
          <w:rFonts w:ascii="Arial" w:hAnsi="Arial" w:cs="Arial"/>
          <w:sz w:val="24"/>
          <w:szCs w:val="24"/>
        </w:rPr>
        <w:t xml:space="preserve">e oltre 1.000 tonnellate </w:t>
      </w:r>
      <w:r>
        <w:rPr>
          <w:rFonts w:ascii="Arial" w:hAnsi="Arial" w:cs="Arial"/>
          <w:sz w:val="24"/>
          <w:szCs w:val="24"/>
          <w:lang w:val="x-none"/>
        </w:rPr>
        <w:t>di acciaio</w:t>
      </w:r>
      <w:r>
        <w:rPr>
          <w:rFonts w:ascii="Arial" w:hAnsi="Arial" w:cs="Arial"/>
          <w:sz w:val="24"/>
          <w:szCs w:val="24"/>
        </w:rPr>
        <w:t>.</w:t>
      </w:r>
    </w:p>
    <w:p w:rsidR="00433E04" w:rsidRDefault="00433E04" w:rsidP="00433E04">
      <w:pPr>
        <w:spacing w:line="300" w:lineRule="atLeast"/>
        <w:rPr>
          <w:rFonts w:ascii="Arial" w:hAnsi="Arial" w:cs="Arial"/>
          <w:b/>
          <w:bCs/>
        </w:rPr>
      </w:pPr>
    </w:p>
    <w:sectPr w:rsidR="00433E0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1A" w:rsidRDefault="00EA091A" w:rsidP="00433E04">
      <w:r>
        <w:separator/>
      </w:r>
    </w:p>
  </w:endnote>
  <w:endnote w:type="continuationSeparator" w:id="0">
    <w:p w:rsidR="00EA091A" w:rsidRDefault="00EA091A" w:rsidP="0043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1A" w:rsidRDefault="00EA091A" w:rsidP="00433E04">
      <w:r>
        <w:separator/>
      </w:r>
    </w:p>
  </w:footnote>
  <w:footnote w:type="continuationSeparator" w:id="0">
    <w:p w:rsidR="00EA091A" w:rsidRDefault="00EA091A" w:rsidP="0043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04" w:rsidRDefault="00433E04">
    <w:pPr>
      <w:pStyle w:val="Intestazione"/>
    </w:pPr>
    <w:r>
      <w:rPr>
        <w:noProof/>
      </w:rPr>
      <w:drawing>
        <wp:anchor distT="0" distB="0" distL="114300" distR="114300" simplePos="0" relativeHeight="251659264" behindDoc="0" locked="0" layoutInCell="1" allowOverlap="1" wp14:anchorId="6D5AFA62" wp14:editId="5644822D">
          <wp:simplePos x="0" y="0"/>
          <wp:positionH relativeFrom="column">
            <wp:posOffset>0</wp:posOffset>
          </wp:positionH>
          <wp:positionV relativeFrom="paragraph">
            <wp:posOffset>172085</wp:posOffset>
          </wp:positionV>
          <wp:extent cx="585470" cy="914400"/>
          <wp:effectExtent l="19050" t="0" r="5080" b="0"/>
          <wp:wrapSquare wrapText="bothSides"/>
          <wp:docPr id="12" name="Immagine 12" descr="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641"/>
                  <pic:cNvPicPr>
                    <a:picLocks noChangeAspect="1" noChangeArrowheads="1"/>
                  </pic:cNvPicPr>
                </pic:nvPicPr>
                <pic:blipFill>
                  <a:blip r:embed="rId1"/>
                  <a:srcRect/>
                  <a:stretch>
                    <a:fillRect/>
                  </a:stretch>
                </pic:blipFill>
                <pic:spPr bwMode="auto">
                  <a:xfrm>
                    <a:off x="0" y="0"/>
                    <a:ext cx="585470" cy="914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04"/>
    <w:rsid w:val="002E602E"/>
    <w:rsid w:val="00433E04"/>
    <w:rsid w:val="00EA091A"/>
    <w:rsid w:val="00FD0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52C9F-83CC-4C47-B089-66338B71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3E0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433E04"/>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semiHidden/>
    <w:rsid w:val="00433E04"/>
    <w:rPr>
      <w:rFonts w:ascii="Consolas" w:eastAsia="Calibri" w:hAnsi="Consolas" w:cs="Consolas"/>
      <w:sz w:val="21"/>
      <w:szCs w:val="21"/>
      <w:lang w:eastAsia="it-IT"/>
    </w:rPr>
  </w:style>
  <w:style w:type="paragraph" w:styleId="Intestazione">
    <w:name w:val="header"/>
    <w:basedOn w:val="Normale"/>
    <w:link w:val="IntestazioneCarattere"/>
    <w:uiPriority w:val="99"/>
    <w:unhideWhenUsed/>
    <w:rsid w:val="00433E04"/>
    <w:pPr>
      <w:tabs>
        <w:tab w:val="center" w:pos="4819"/>
        <w:tab w:val="right" w:pos="9638"/>
      </w:tabs>
    </w:pPr>
  </w:style>
  <w:style w:type="character" w:customStyle="1" w:styleId="IntestazioneCarattere">
    <w:name w:val="Intestazione Carattere"/>
    <w:basedOn w:val="Carpredefinitoparagrafo"/>
    <w:link w:val="Intestazione"/>
    <w:uiPriority w:val="99"/>
    <w:rsid w:val="00433E0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33E04"/>
    <w:pPr>
      <w:tabs>
        <w:tab w:val="center" w:pos="4819"/>
        <w:tab w:val="right" w:pos="9638"/>
      </w:tabs>
    </w:pPr>
  </w:style>
  <w:style w:type="character" w:customStyle="1" w:styleId="PidipaginaCarattere">
    <w:name w:val="Piè di pagina Carattere"/>
    <w:basedOn w:val="Carpredefinitoparagrafo"/>
    <w:link w:val="Pidipagina"/>
    <w:uiPriority w:val="99"/>
    <w:rsid w:val="00433E0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ANAS S.p.A - DCSII</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Zucchini Manuela</dc:creator>
  <cp:keywords/>
  <dc:description/>
  <cp:lastModifiedBy>Zucchini Manuela</cp:lastModifiedBy>
  <cp:revision>1</cp:revision>
  <dcterms:created xsi:type="dcterms:W3CDTF">2015-11-16T11:29:00Z</dcterms:created>
  <dcterms:modified xsi:type="dcterms:W3CDTF">2015-11-16T11:30:00Z</dcterms:modified>
</cp:coreProperties>
</file>